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ela-Siatka"/>
        <w:tblW w:w="16265" w:type="dxa"/>
        <w:tblLayout w:type="fixed"/>
        <w:tblLook w:val="04A0"/>
      </w:tblPr>
      <w:tblGrid>
        <w:gridCol w:w="2234"/>
        <w:gridCol w:w="7015"/>
        <w:gridCol w:w="7016"/>
      </w:tblGrid>
      <w:tr w:rsidR="00B00ADC" w:rsidTr="0015703D">
        <w:trPr>
          <w:trHeight w:val="1555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B00ADC" w:rsidRDefault="00C651B2">
            <w:pPr>
              <w:spacing w:after="60"/>
              <w:rPr>
                <w:rFonts w:ascii="Arial Narrow" w:hAnsi="Arial Narrow" w:cs="Tahoma"/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1009650" cy="1063625"/>
                  <wp:effectExtent l="0" t="0" r="0" b="0"/>
                  <wp:docPr id="1" name="Obraz 1" descr="D:\Avia-projekt\Projekty\Łódź WZL - lądowisko\avia.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D:\Avia-projekt\Projekty\Łódź WZL - lądowisko\avia.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6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</w:tcPr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BIURO PROJEKTOWO – KONSULTINGOWE LOTNISK AVIA – PROJEKT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ul. Ks. Dziekana W. Bochenka 71/11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55-100 Trzebnica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office@aviaprojekt.pl</w:t>
            </w:r>
          </w:p>
          <w:p w:rsidR="00B00ADC" w:rsidRDefault="00C651B2">
            <w:pPr>
              <w:spacing w:line="288" w:lineRule="auto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Tahoma"/>
                <w:sz w:val="20"/>
                <w:szCs w:val="20"/>
              </w:rPr>
              <w:t>www.aviaprojekt.pl</w:t>
            </w:r>
          </w:p>
        </w:tc>
        <w:tc>
          <w:tcPr>
            <w:tcW w:w="7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ADC" w:rsidRDefault="00B00ADC">
            <w:pPr>
              <w:spacing w:line="288" w:lineRule="auto"/>
              <w:rPr>
                <w:rFonts w:ascii="Arial Narrow" w:hAnsi="Arial Narrow" w:cs="Tahoma"/>
                <w:b/>
                <w:sz w:val="36"/>
                <w:szCs w:val="36"/>
              </w:rPr>
            </w:pPr>
          </w:p>
        </w:tc>
      </w:tr>
    </w:tbl>
    <w:p w:rsidR="00151A9C" w:rsidRDefault="00151A9C">
      <w:pPr>
        <w:pStyle w:val="Bezodstpw"/>
        <w:jc w:val="center"/>
        <w:rPr>
          <w:rFonts w:ascii="Century Gothic" w:hAnsi="Century Gothic"/>
          <w:b/>
        </w:rPr>
      </w:pPr>
    </w:p>
    <w:p w:rsidR="00882664" w:rsidRDefault="00882664" w:rsidP="00882664">
      <w:pPr>
        <w:pStyle w:val="Bezodstpw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PROJEKT TECHNICZNY</w:t>
      </w:r>
    </w:p>
    <w:p w:rsidR="006E1213" w:rsidRDefault="006E1213">
      <w:pPr>
        <w:pStyle w:val="Bezodstpw"/>
        <w:jc w:val="center"/>
        <w:rPr>
          <w:rFonts w:ascii="Century Gothic" w:hAnsi="Century Gothic" w:cs="Calibri"/>
          <w:b/>
        </w:rPr>
      </w:pPr>
    </w:p>
    <w:p w:rsidR="00AD0076" w:rsidRPr="00585CA5" w:rsidRDefault="00AD0076" w:rsidP="00AD0076">
      <w:pPr>
        <w:pStyle w:val="Bezodstpw"/>
        <w:spacing w:line="276" w:lineRule="auto"/>
        <w:jc w:val="center"/>
        <w:rPr>
          <w:rFonts w:ascii="Century Gothic" w:hAnsi="Century Gothic" w:cs="Calibri"/>
          <w:b/>
        </w:rPr>
      </w:pPr>
      <w:r w:rsidRPr="007D3F83">
        <w:rPr>
          <w:rFonts w:ascii="Century Gothic" w:hAnsi="Century Gothic" w:cs="Calibri"/>
          <w:b/>
        </w:rPr>
        <w:t>Projekt przebudowy lądowiska "Wieluń - Szpital"</w:t>
      </w:r>
      <w:r>
        <w:rPr>
          <w:rFonts w:ascii="Century Gothic" w:hAnsi="Century Gothic" w:cs="Calibri"/>
          <w:b/>
        </w:rPr>
        <w:t xml:space="preserve"> </w:t>
      </w:r>
      <w:r>
        <w:rPr>
          <w:rFonts w:ascii="Century Gothic" w:hAnsi="Century Gothic" w:cs="Calibri"/>
          <w:b/>
        </w:rPr>
        <w:br/>
        <w:t xml:space="preserve">dostosowujący </w:t>
      </w:r>
      <w:r w:rsidRPr="007D3F83">
        <w:rPr>
          <w:rFonts w:ascii="Century Gothic" w:hAnsi="Century Gothic" w:cs="Calibri"/>
          <w:b/>
        </w:rPr>
        <w:t>lądowisko do wymagań rozporządze</w:t>
      </w:r>
      <w:r>
        <w:rPr>
          <w:rFonts w:ascii="Century Gothic" w:hAnsi="Century Gothic" w:cs="Calibri"/>
          <w:b/>
        </w:rPr>
        <w:t xml:space="preserve">nia Ministra Zdrowia </w:t>
      </w:r>
      <w:r>
        <w:rPr>
          <w:rFonts w:ascii="Century Gothic" w:hAnsi="Century Gothic" w:cs="Calibri"/>
          <w:b/>
        </w:rPr>
        <w:br/>
        <w:t xml:space="preserve">w sprawie </w:t>
      </w:r>
      <w:r w:rsidRPr="007D3F83">
        <w:rPr>
          <w:rFonts w:ascii="Century Gothic" w:hAnsi="Century Gothic" w:cs="Calibri"/>
          <w:b/>
        </w:rPr>
        <w:t>szpitalnego oddziału ratunkowego</w:t>
      </w:r>
    </w:p>
    <w:p w:rsidR="00F41370" w:rsidRDefault="00F41370" w:rsidP="006E1213">
      <w:pPr>
        <w:pStyle w:val="Bezodstpw"/>
        <w:jc w:val="center"/>
        <w:rPr>
          <w:rFonts w:ascii="Century Gothic" w:hAnsi="Century Gothic" w:cs="Calibri"/>
          <w:b/>
        </w:rPr>
      </w:pPr>
    </w:p>
    <w:p w:rsidR="00F41370" w:rsidRPr="006E1213" w:rsidRDefault="00F41370" w:rsidP="006E1213">
      <w:pPr>
        <w:pStyle w:val="Bezodstpw"/>
        <w:jc w:val="center"/>
        <w:rPr>
          <w:rFonts w:ascii="Century Gothic" w:hAnsi="Century Gothic" w:cs="Calibri"/>
          <w:b/>
        </w:rPr>
      </w:pPr>
      <w:r w:rsidRPr="00EA031E">
        <w:rPr>
          <w:rFonts w:ascii="Century Gothic" w:hAnsi="Century Gothic" w:cs="Tahoma"/>
          <w:b/>
        </w:rPr>
        <w:t>BRANŻA DROGOWA</w:t>
      </w:r>
    </w:p>
    <w:p w:rsidR="00B00ADC" w:rsidRDefault="00B00ADC">
      <w:pPr>
        <w:spacing w:line="288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tbl>
      <w:tblPr>
        <w:tblW w:w="9072" w:type="dxa"/>
        <w:tblInd w:w="-34" w:type="dxa"/>
        <w:tblLayout w:type="fixed"/>
        <w:tblLook w:val="0000"/>
      </w:tblPr>
      <w:tblGrid>
        <w:gridCol w:w="2835"/>
        <w:gridCol w:w="6237"/>
      </w:tblGrid>
      <w:tr w:rsidR="00B00ADC">
        <w:trPr>
          <w:trHeight w:val="841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Jednostka projektowania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Biuro Projektowo – Konsultingowe Lotnisk AVIA – PROJEKT</w:t>
            </w:r>
            <w:r w:rsidR="006F3A8D">
              <w:rPr>
                <w:rFonts w:ascii="Century Gothic" w:hAnsi="Century Gothic" w:cs="Tahoma"/>
                <w:sz w:val="18"/>
                <w:szCs w:val="18"/>
              </w:rPr>
              <w:t xml:space="preserve"> </w:t>
            </w:r>
            <w:r w:rsidR="006F3A8D">
              <w:rPr>
                <w:rFonts w:ascii="Century Gothic" w:hAnsi="Century Gothic" w:cs="Tahoma"/>
                <w:sz w:val="18"/>
                <w:szCs w:val="18"/>
              </w:rPr>
              <w:br/>
            </w:r>
            <w:r>
              <w:rPr>
                <w:rFonts w:ascii="Century Gothic" w:hAnsi="Century Gothic" w:cs="Tahoma"/>
                <w:sz w:val="18"/>
                <w:szCs w:val="18"/>
              </w:rPr>
              <w:t>55-100 Trzebnica, ul. Ks. Dziekana W. Bochenka 71/11</w:t>
            </w:r>
          </w:p>
        </w:tc>
      </w:tr>
      <w:tr w:rsidR="00B00ADC" w:rsidTr="006E1213">
        <w:trPr>
          <w:trHeight w:val="713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Inwestor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6E1213" w:rsidRDefault="006E1213" w:rsidP="006E1213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Samodzielny Publiczny Zakład Opieki Zdrowotnej w Wieluniu</w:t>
            </w:r>
          </w:p>
          <w:p w:rsidR="006E1213" w:rsidRPr="006E1213" w:rsidRDefault="006E1213" w:rsidP="006E1213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98-300 Wieluń, ul. Szpitalna 16</w:t>
            </w:r>
          </w:p>
        </w:tc>
      </w:tr>
      <w:tr w:rsidR="00B00ADC">
        <w:trPr>
          <w:trHeight w:val="443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B1743C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Umowa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B1743C" w:rsidP="00B1743C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Umowa </w:t>
            </w:r>
            <w:r w:rsidR="006E1213">
              <w:rPr>
                <w:rFonts w:ascii="Century Gothic" w:hAnsi="Century Gothic" w:cs="Tahoma"/>
                <w:sz w:val="18"/>
                <w:szCs w:val="18"/>
              </w:rPr>
              <w:t>n</w:t>
            </w:r>
            <w:r w:rsidR="006E1213" w:rsidRPr="00361678">
              <w:rPr>
                <w:rFonts w:ascii="Century Gothic" w:hAnsi="Century Gothic"/>
                <w:sz w:val="18"/>
                <w:szCs w:val="18"/>
              </w:rPr>
              <w:t xml:space="preserve">r </w:t>
            </w:r>
            <w:r w:rsidR="006E1213">
              <w:rPr>
                <w:rFonts w:ascii="Century Gothic" w:hAnsi="Century Gothic"/>
                <w:sz w:val="18"/>
                <w:szCs w:val="18"/>
              </w:rPr>
              <w:t>49/ZP/2024</w:t>
            </w:r>
            <w:r w:rsidR="006E1213" w:rsidRPr="00DE5E61">
              <w:rPr>
                <w:rFonts w:ascii="Century Gothic" w:hAnsi="Century Gothic"/>
                <w:color w:val="FF0000"/>
                <w:sz w:val="18"/>
                <w:szCs w:val="18"/>
              </w:rPr>
              <w:t xml:space="preserve"> </w:t>
            </w:r>
            <w:r w:rsidR="006E1213" w:rsidRPr="00361678">
              <w:rPr>
                <w:rFonts w:ascii="Century Gothic" w:hAnsi="Century Gothic"/>
                <w:sz w:val="18"/>
                <w:szCs w:val="18"/>
              </w:rPr>
              <w:t xml:space="preserve">z dnia 07.10.2024 </w:t>
            </w:r>
            <w:proofErr w:type="spellStart"/>
            <w:r w:rsidR="006E1213" w:rsidRPr="00361678">
              <w:rPr>
                <w:rFonts w:ascii="Century Gothic" w:hAnsi="Century Gothic"/>
                <w:sz w:val="18"/>
                <w:szCs w:val="18"/>
              </w:rPr>
              <w:t>r</w:t>
            </w:r>
            <w:proofErr w:type="spellEnd"/>
            <w:r w:rsidR="006E1213" w:rsidRPr="0036167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B00ADC" w:rsidTr="006E1213">
        <w:trPr>
          <w:trHeight w:hRule="exact" w:val="984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Nazwa zadania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6E1213" w:rsidRPr="003C706D" w:rsidRDefault="00AD0076" w:rsidP="006E1213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Projekt przebudowy lądowiska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"Wieluń - Szpital"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dostosowujący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lądowisko do wymagań rozporządze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nia Ministra Zdrowia w sprawie </w:t>
            </w:r>
            <w:r w:rsidRPr="007D3F83">
              <w:rPr>
                <w:rFonts w:ascii="Century Gothic" w:hAnsi="Century Gothic"/>
                <w:sz w:val="18"/>
                <w:szCs w:val="18"/>
              </w:rPr>
              <w:t>szpitalnego oddziału ratunkowego</w:t>
            </w:r>
          </w:p>
        </w:tc>
      </w:tr>
      <w:tr w:rsidR="00B00ADC" w:rsidTr="006E1213">
        <w:trPr>
          <w:trHeight w:hRule="exact" w:val="560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Adres obiektu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Pr="003C706D" w:rsidRDefault="006E1213" w:rsidP="003C706D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ul. Szpitalna 16, 98-300 Wieluń</w:t>
            </w:r>
            <w:r w:rsidRPr="003C706D">
              <w:rPr>
                <w:rFonts w:ascii="Century Gothic" w:hAnsi="Century Gothic" w:cs="Tahoma"/>
                <w:sz w:val="18"/>
                <w:szCs w:val="18"/>
              </w:rPr>
              <w:t xml:space="preserve"> </w:t>
            </w:r>
          </w:p>
        </w:tc>
      </w:tr>
      <w:tr w:rsidR="00B00ADC" w:rsidTr="006E1213">
        <w:trPr>
          <w:trHeight w:hRule="exact" w:val="735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Numery ewidencyjne działek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Pr="006E1213" w:rsidRDefault="006E1213" w:rsidP="006F3A8D">
            <w:pPr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Jednostka ewidencyjna: 101709_4, obręb 0013, d</w:t>
            </w:r>
            <w:r w:rsidRPr="00DE5E61">
              <w:rPr>
                <w:rFonts w:ascii="Century Gothic" w:hAnsi="Century Gothic"/>
                <w:sz w:val="18"/>
                <w:szCs w:val="18"/>
              </w:rPr>
              <w:t>ziałki o numerach: 30</w:t>
            </w:r>
            <w:r w:rsidR="006F3A8D">
              <w:rPr>
                <w:rFonts w:ascii="Century Gothic" w:hAnsi="Century Gothic"/>
                <w:sz w:val="18"/>
                <w:szCs w:val="18"/>
              </w:rPr>
              <w:t xml:space="preserve">/16, 30/10, 30/9, 30/17, 30/13, </w:t>
            </w:r>
            <w:r w:rsidRPr="00DE5E61">
              <w:rPr>
                <w:rFonts w:ascii="Century Gothic" w:hAnsi="Century Gothic"/>
                <w:sz w:val="18"/>
                <w:szCs w:val="18"/>
              </w:rPr>
              <w:t>Gmina Miasto Wieluń, Powiat wieluński, Województwo Łódzkie</w:t>
            </w:r>
          </w:p>
        </w:tc>
      </w:tr>
      <w:tr w:rsidR="00B00ADC" w:rsidTr="0015703D">
        <w:trPr>
          <w:trHeight w:hRule="exact" w:val="132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B00ADC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B00ADC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B00ADC">
        <w:trPr>
          <w:trHeight w:hRule="exact" w:val="429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Stadium dokumentacji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882664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Projekt techniczny.</w:t>
            </w:r>
            <w:r w:rsidR="00C651B2">
              <w:rPr>
                <w:rFonts w:ascii="Century Gothic" w:hAnsi="Century Gothic" w:cs="Tahoma"/>
                <w:sz w:val="18"/>
                <w:szCs w:val="18"/>
              </w:rPr>
              <w:t xml:space="preserve"> </w:t>
            </w:r>
          </w:p>
        </w:tc>
      </w:tr>
      <w:tr w:rsidR="00B00ADC">
        <w:trPr>
          <w:trHeight w:hRule="exact" w:val="429"/>
        </w:trPr>
        <w:tc>
          <w:tcPr>
            <w:tcW w:w="2835" w:type="dxa"/>
            <w:tcBorders>
              <w:righ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Kategoria obiektu</w:t>
            </w:r>
          </w:p>
        </w:tc>
        <w:tc>
          <w:tcPr>
            <w:tcW w:w="6236" w:type="dxa"/>
            <w:tcBorders>
              <w:left w:val="single" w:sz="2" w:space="0" w:color="000000"/>
            </w:tcBorders>
            <w:shd w:val="clear" w:color="auto" w:fill="auto"/>
          </w:tcPr>
          <w:p w:rsidR="00B00ADC" w:rsidRDefault="00C651B2">
            <w:pPr>
              <w:widowControl w:val="0"/>
              <w:spacing w:before="60" w:line="276" w:lineRule="auto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XXIII, XXVI</w:t>
            </w:r>
          </w:p>
        </w:tc>
      </w:tr>
    </w:tbl>
    <w:p w:rsidR="000016E3" w:rsidRDefault="000016E3">
      <w:pPr>
        <w:rPr>
          <w:rFonts w:ascii="Century Gothic" w:hAnsi="Century Gothic"/>
          <w:sz w:val="18"/>
          <w:szCs w:val="18"/>
        </w:rPr>
      </w:pPr>
    </w:p>
    <w:p w:rsidR="00AD0076" w:rsidRDefault="00AD0076">
      <w:pPr>
        <w:rPr>
          <w:rFonts w:ascii="Century Gothic" w:hAnsi="Century Gothic"/>
          <w:sz w:val="18"/>
          <w:szCs w:val="18"/>
        </w:rPr>
      </w:pPr>
    </w:p>
    <w:p w:rsidR="00AD0076" w:rsidRDefault="00AD0076">
      <w:pPr>
        <w:rPr>
          <w:rFonts w:ascii="Century Gothic" w:hAnsi="Century Gothic"/>
          <w:sz w:val="18"/>
          <w:szCs w:val="18"/>
        </w:rPr>
      </w:pPr>
    </w:p>
    <w:p w:rsidR="00AD0076" w:rsidRDefault="00AD0076">
      <w:pPr>
        <w:rPr>
          <w:rFonts w:ascii="Century Gothic" w:hAnsi="Century Gothic"/>
          <w:sz w:val="18"/>
          <w:szCs w:val="18"/>
        </w:rPr>
      </w:pPr>
    </w:p>
    <w:p w:rsidR="00AD0076" w:rsidRDefault="00AD0076">
      <w:pPr>
        <w:rPr>
          <w:rFonts w:ascii="Century Gothic" w:hAnsi="Century Gothic"/>
          <w:sz w:val="18"/>
          <w:szCs w:val="18"/>
        </w:rPr>
      </w:pPr>
    </w:p>
    <w:tbl>
      <w:tblPr>
        <w:tblW w:w="9143" w:type="dxa"/>
        <w:jc w:val="center"/>
        <w:tblLayout w:type="fixed"/>
        <w:tblLook w:val="0000"/>
      </w:tblPr>
      <w:tblGrid>
        <w:gridCol w:w="2021"/>
        <w:gridCol w:w="2268"/>
        <w:gridCol w:w="1985"/>
        <w:gridCol w:w="2869"/>
      </w:tblGrid>
      <w:tr w:rsidR="00B00ADC" w:rsidTr="003C706D">
        <w:trPr>
          <w:trHeight w:val="742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ZESPÓŁ PROJEKTOWY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SPECJALNOŚĆ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NR UPRAWNIEŃ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b/>
                <w:sz w:val="18"/>
                <w:szCs w:val="18"/>
              </w:rPr>
            </w:pPr>
            <w:r>
              <w:rPr>
                <w:rFonts w:ascii="Century Gothic" w:hAnsi="Century Gothic" w:cs="Tahoma"/>
                <w:b/>
                <w:sz w:val="18"/>
                <w:szCs w:val="18"/>
              </w:rPr>
              <w:t>PODPIS</w:t>
            </w:r>
          </w:p>
        </w:tc>
      </w:tr>
      <w:tr w:rsidR="00B00ADC" w:rsidTr="003C706D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Projektant</w:t>
            </w:r>
          </w:p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(główny projektant)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mgr inż. Marek Husarz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drogowa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208/DOŚ/06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B00ADC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  <w:p w:rsidR="00B00ADC" w:rsidRDefault="00B00ADC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B00ADC" w:rsidTr="003C706D">
        <w:trPr>
          <w:trHeight w:val="787"/>
          <w:jc w:val="center"/>
        </w:trPr>
        <w:tc>
          <w:tcPr>
            <w:tcW w:w="2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Sprawdzający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mgr inż. Agnieszka Husarz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drogowa</w:t>
            </w:r>
          </w:p>
          <w:p w:rsidR="00B00ADC" w:rsidRDefault="00C651B2">
            <w:pPr>
              <w:widowControl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242/DOŚ/11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B00ADC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B00ADC" w:rsidTr="003C706D">
        <w:trPr>
          <w:trHeight w:val="317"/>
          <w:jc w:val="center"/>
        </w:trPr>
        <w:tc>
          <w:tcPr>
            <w:tcW w:w="6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ADC" w:rsidRDefault="00C651B2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 xml:space="preserve">DATA OPRACOWANIA: 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00ADC" w:rsidRDefault="006E1213" w:rsidP="00882664">
            <w:pPr>
              <w:widowControl w:val="0"/>
              <w:jc w:val="center"/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1</w:t>
            </w:r>
            <w:r w:rsidR="00882664">
              <w:rPr>
                <w:rFonts w:ascii="Century Gothic" w:hAnsi="Century Gothic" w:cs="Tahoma"/>
                <w:sz w:val="18"/>
                <w:szCs w:val="18"/>
              </w:rPr>
              <w:t>2</w:t>
            </w:r>
            <w:r w:rsidR="00C651B2">
              <w:rPr>
                <w:rFonts w:ascii="Century Gothic" w:hAnsi="Century Gothic" w:cs="Tahoma"/>
                <w:sz w:val="18"/>
                <w:szCs w:val="18"/>
              </w:rPr>
              <w:t>.202</w:t>
            </w:r>
            <w:r w:rsidR="007E28F3">
              <w:rPr>
                <w:rFonts w:ascii="Century Gothic" w:hAnsi="Century Gothic" w:cs="Tahoma"/>
                <w:sz w:val="18"/>
                <w:szCs w:val="18"/>
              </w:rPr>
              <w:t>4</w:t>
            </w:r>
          </w:p>
        </w:tc>
      </w:tr>
    </w:tbl>
    <w:p w:rsidR="00B00ADC" w:rsidRDefault="00C651B2">
      <w:pPr>
        <w:pStyle w:val="Heading1"/>
        <w:spacing w:before="120"/>
        <w:rPr>
          <w:rFonts w:ascii="Century Gothic" w:hAnsi="Century Gothic"/>
          <w:sz w:val="28"/>
          <w:szCs w:val="28"/>
        </w:rPr>
      </w:pPr>
      <w:bookmarkStart w:id="0" w:name="_Toc117872405"/>
      <w:bookmarkStart w:id="1" w:name="_Toc187241457"/>
      <w:r>
        <w:rPr>
          <w:rFonts w:ascii="Century Gothic" w:hAnsi="Century Gothic"/>
          <w:sz w:val="28"/>
          <w:szCs w:val="28"/>
        </w:rPr>
        <w:lastRenderedPageBreak/>
        <w:t>SPIS TREŚCI</w:t>
      </w:r>
      <w:bookmarkEnd w:id="0"/>
      <w:bookmarkEnd w:id="1"/>
    </w:p>
    <w:p w:rsidR="00B00ADC" w:rsidRDefault="00B00ADC">
      <w:pPr>
        <w:pStyle w:val="Heading1"/>
        <w:numPr>
          <w:ilvl w:val="0"/>
          <w:numId w:val="0"/>
        </w:numPr>
        <w:spacing w:before="120"/>
        <w:rPr>
          <w:rFonts w:ascii="Century Gothic" w:hAnsi="Century Gothic"/>
          <w:sz w:val="20"/>
          <w:szCs w:val="20"/>
        </w:rPr>
      </w:pPr>
    </w:p>
    <w:sdt>
      <w:sdtPr>
        <w:rPr>
          <w:rFonts w:ascii="Century Gothic" w:hAnsi="Century Gothic"/>
          <w:sz w:val="20"/>
          <w:szCs w:val="20"/>
        </w:rPr>
        <w:id w:val="-1545121983"/>
        <w:docPartObj>
          <w:docPartGallery w:val="Table of Contents"/>
          <w:docPartUnique/>
        </w:docPartObj>
      </w:sdtPr>
      <w:sdtContent>
        <w:p w:rsidR="00B00ADC" w:rsidRPr="005350B0" w:rsidRDefault="00C651B2">
          <w:pPr>
            <w:rPr>
              <w:rFonts w:ascii="Century Gothic" w:hAnsi="Century Gothic" w:cs="Arial"/>
              <w:b/>
              <w:bCs/>
              <w:sz w:val="20"/>
              <w:szCs w:val="20"/>
            </w:rPr>
          </w:pPr>
          <w:r w:rsidRPr="005350B0">
            <w:rPr>
              <w:rFonts w:ascii="Century Gothic" w:hAnsi="Century Gothic" w:cs="Arial"/>
              <w:b/>
              <w:bCs/>
              <w:sz w:val="20"/>
              <w:szCs w:val="20"/>
            </w:rPr>
            <w:t>Zawartość części opisowej projektu</w:t>
          </w:r>
        </w:p>
        <w:p w:rsidR="00717645" w:rsidRPr="005350B0" w:rsidRDefault="00717645">
          <w:pPr>
            <w:rPr>
              <w:rFonts w:ascii="Century Gothic" w:hAnsi="Century Gothic" w:cs="Arial"/>
              <w:b/>
              <w:bCs/>
              <w:sz w:val="20"/>
              <w:szCs w:val="20"/>
            </w:rPr>
          </w:pPr>
        </w:p>
        <w:p w:rsidR="005350B0" w:rsidRPr="005350B0" w:rsidRDefault="00A44E0A">
          <w:pPr>
            <w:pStyle w:val="Spistreci1"/>
            <w:tabs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r w:rsidRPr="005350B0">
            <w:rPr>
              <w:rFonts w:ascii="Century Gothic" w:hAnsi="Century Gothic"/>
              <w:sz w:val="20"/>
              <w:szCs w:val="20"/>
            </w:rPr>
            <w:fldChar w:fldCharType="begin"/>
          </w:r>
          <w:r w:rsidR="00C651B2" w:rsidRPr="005350B0">
            <w:rPr>
              <w:rStyle w:val="czeindeksu"/>
              <w:rFonts w:ascii="Century Gothic" w:hAnsi="Century Gothic"/>
              <w:webHidden/>
              <w:sz w:val="20"/>
              <w:szCs w:val="20"/>
            </w:rPr>
            <w:instrText xml:space="preserve"> TOC \z \o "1-3" \u \h</w:instrText>
          </w:r>
          <w:r w:rsidRPr="00A44E0A">
            <w:rPr>
              <w:rStyle w:val="czeindeksu"/>
            </w:rPr>
            <w:fldChar w:fldCharType="separate"/>
          </w:r>
          <w:hyperlink w:anchor="_Toc187241457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SPIS TREŚCI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_Toc187241457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2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1"/>
            <w:tabs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58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OŚWIADCZENIA PROJEKTANTÓW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_Toc187241458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4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1"/>
            <w:tabs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59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CZĘŚĆ OPISOWA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_Toc187241459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5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0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PODSTAWA OPRACOWANIA I MATERIAŁY WYJŚCIOWE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_Toc187241460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5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1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INWESTOR I ZLECENIODAWCA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_Toc187241461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6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2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3.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PRZEDMIOT INWESTYCJI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_Toc187241462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6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3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4.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ZAKRES I CEL OPRACOWANIA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_Toc187241463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6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4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ISTNIEJĄCY STAN ZAGOSPODAROWANIA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_Toc187241464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5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Lokalizacja inwestycji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_Toc187241465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6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Istniejące zagospodarowanie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_Toc187241466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7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5.3.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Istniejąca infrastruktura podziemna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_Toc187241467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8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8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5.4.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Przewidywane zmiany i rozbiórki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_Toc187241468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8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69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WARUNKI WYNIKAJĄCE Z ZAGOSPODAROWANIA ISTNIEJACEGO TERENU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_Toc187241469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9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0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Warunki wynikające z polityki przestrzennej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_Toc187241470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9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1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Warunki wynikające z ochrony konserwatorskiej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_Toc187241471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10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2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6.3.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Warunki górnicze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_Toc187241472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10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3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6.4.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Opinia geotechniczna i informacja o sposobie posadowienia obiektu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_Toc187241473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10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4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PLANOWANE ZAGOSPODAROWANIE TERENU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_Toc187241474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11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5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Ukształtowanie lądowiska w planie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_Toc187241475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11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6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7.2.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Konfiguracja i ukształtowanie terenu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_Toc187241476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7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ZASADNICZE ELEMENTY OBIEKTU BUDOWLANEGO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_Toc187241477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8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Założenia ogólne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_Toc187241478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12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79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Demontaże związane z obiektami budowlanymi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_Toc187241479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13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0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8.3.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Roboty ziemne i rozbiórkowe nawierzchni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_Toc187241480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13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1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8.4.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Ukształtowanie drogi i płyty lądowiska  w przekroju poprzecznym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_Toc187241481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13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2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8.5.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Przekroje podłużne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_Toc187241482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3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8.6.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Odwodnienie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_Toc187241483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4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8.7.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Przekroje konstrukcyjne opaski (nawierzchnia pod oznakowanie FATO) oraz nawierzchni pod strzałki kierunkowe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_Toc187241484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5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8.8.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Przebudowa krawężnika oraz rozbiórka fragmentu bariery drogowej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_Toc187241485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6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8.9.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Oznakowania nawigacyjne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_Toc187241486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14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32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7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8.10.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Oznakowanie poziome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_Toc187241487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15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32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8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8.11.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Oznakowanie lądowiska oraz oznakowanie przeszkodowe dzienne obiektów trudno widzialnych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_Toc187241488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15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32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89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8.12.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Ogrodzenie, bramy wjazdowe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_Toc187241489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16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32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0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8.13.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Tereny zielone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_Toc187241490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16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32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1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8.14.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Separatory drogowe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_Toc187241491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16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66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2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9.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ZESTAWIENIE POWIERZCHNI ZABUDOWY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_Toc187241492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3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9.1.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zabudowy - projektowanych i istniejących obiektów budowlanych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_Toc187241493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4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9.2.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dróg, parkingów, placów i chodników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_Toc187241494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5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9.1.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biologicznie czynna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_Toc187241495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3"/>
            <w:tabs>
              <w:tab w:val="left" w:pos="110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6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9.2.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Powierzchnia innych części terenu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_Toc187241496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88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7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10.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DANE DOTYCZĄCE WARUNKÓW OCHRONY POŻAROWEJ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_Toc187241497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17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88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8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11.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INFORMACJA O ZGODZIE NA ODSTĘPSTWO O KTÓRYM MOWA W art. 9 USTAWY PRAWO BUDOWLANE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_Toc187241498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18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5350B0" w:rsidRPr="005350B0" w:rsidRDefault="00A44E0A">
          <w:pPr>
            <w:pStyle w:val="Spistreci2"/>
            <w:tabs>
              <w:tab w:val="left" w:pos="880"/>
              <w:tab w:val="right" w:leader="dot" w:pos="9062"/>
            </w:tabs>
            <w:rPr>
              <w:rFonts w:ascii="Century Gothic" w:eastAsiaTheme="minorEastAsia" w:hAnsi="Century Gothic" w:cstheme="minorBidi"/>
              <w:noProof/>
              <w:kern w:val="0"/>
              <w:sz w:val="20"/>
              <w:szCs w:val="20"/>
            </w:rPr>
          </w:pPr>
          <w:hyperlink w:anchor="_Toc187241499" w:history="1"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12.</w:t>
            </w:r>
            <w:r w:rsidR="005350B0" w:rsidRPr="005350B0">
              <w:rPr>
                <w:rFonts w:ascii="Century Gothic" w:eastAsiaTheme="minorEastAsia" w:hAnsi="Century Gothic" w:cstheme="minorBidi"/>
                <w:noProof/>
                <w:kern w:val="0"/>
                <w:sz w:val="20"/>
                <w:szCs w:val="20"/>
              </w:rPr>
              <w:tab/>
            </w:r>
            <w:r w:rsidR="005350B0" w:rsidRPr="005350B0">
              <w:rPr>
                <w:rStyle w:val="Hipercze"/>
                <w:rFonts w:ascii="Century Gothic" w:hAnsi="Century Gothic"/>
                <w:noProof/>
                <w:sz w:val="20"/>
                <w:szCs w:val="20"/>
              </w:rPr>
              <w:t>UWAGI OGÓLNE I ZALECENIA</w:t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tab/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begin"/>
            </w:r>
            <w:r w:rsidR="005350B0"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instrText xml:space="preserve"> PAGEREF _Toc187241499 \h </w:instrTex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separate"/>
            </w:r>
            <w:r w:rsidR="008B0498">
              <w:rPr>
                <w:rFonts w:ascii="Century Gothic" w:hAnsi="Century Gothic"/>
                <w:noProof/>
                <w:webHidden/>
                <w:sz w:val="20"/>
                <w:szCs w:val="20"/>
              </w:rPr>
              <w:t>18</w:t>
            </w:r>
            <w:r w:rsidRPr="005350B0">
              <w:rPr>
                <w:rFonts w:ascii="Century Gothic" w:hAnsi="Century Gothic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B00ADC" w:rsidRPr="00B32111" w:rsidRDefault="00A44E0A">
          <w:pPr>
            <w:rPr>
              <w:rFonts w:ascii="Century Gothic" w:hAnsi="Century Gothic"/>
              <w:sz w:val="20"/>
              <w:szCs w:val="20"/>
            </w:rPr>
          </w:pPr>
          <w:r w:rsidRPr="005350B0">
            <w:rPr>
              <w:rFonts w:ascii="Century Gothic" w:hAnsi="Century Gothic"/>
              <w:sz w:val="20"/>
              <w:szCs w:val="20"/>
            </w:rPr>
            <w:fldChar w:fldCharType="end"/>
          </w:r>
        </w:p>
      </w:sdtContent>
    </w:sdt>
    <w:p w:rsidR="00B00ADC" w:rsidRDefault="00C651B2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Zawartość części rysunkowej projektu</w:t>
      </w:r>
    </w:p>
    <w:p w:rsidR="00B00ADC" w:rsidRDefault="00B00ADC">
      <w:pPr>
        <w:rPr>
          <w:lang w:eastAsia="zh-CN"/>
        </w:rPr>
      </w:pPr>
    </w:p>
    <w:tbl>
      <w:tblPr>
        <w:tblW w:w="907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551"/>
        <w:gridCol w:w="3497"/>
        <w:gridCol w:w="3024"/>
      </w:tblGrid>
      <w:tr w:rsidR="00882664" w:rsidTr="00882664">
        <w:trPr>
          <w:trHeight w:val="610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Nr rys.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Tytuł rysunku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Skala</w:t>
            </w:r>
          </w:p>
        </w:tc>
      </w:tr>
      <w:tr w:rsidR="00882664" w:rsidTr="00882664">
        <w:trPr>
          <w:trHeight w:val="495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AP_65_PT_DR_D.01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AD0076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Plan </w:t>
            </w:r>
            <w:r w:rsidR="00AD0076">
              <w:rPr>
                <w:rFonts w:ascii="Century Gothic" w:hAnsi="Century Gothic"/>
                <w:sz w:val="20"/>
                <w:szCs w:val="20"/>
              </w:rPr>
              <w:t>sytuacyjny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1:500</w:t>
            </w:r>
          </w:p>
        </w:tc>
      </w:tr>
      <w:tr w:rsidR="00882664" w:rsidTr="00882664">
        <w:trPr>
          <w:trHeight w:val="495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AP_65_PT_DR_D.02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Przekroje konstrukcyjne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1:25</w:t>
            </w:r>
          </w:p>
        </w:tc>
      </w:tr>
      <w:tr w:rsidR="00882664" w:rsidTr="00882664">
        <w:trPr>
          <w:trHeight w:val="495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  <w:lang w:val="en-US"/>
              </w:rPr>
              <w:t>AP_65_PT_DR_D.03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Plan oznakowania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spacing w:after="40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1:250</w:t>
            </w:r>
          </w:p>
        </w:tc>
      </w:tr>
    </w:tbl>
    <w:p w:rsidR="00B00ADC" w:rsidRDefault="00B00ADC" w:rsidP="00882664">
      <w:pPr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B00ADC">
      <w:pPr>
        <w:jc w:val="right"/>
        <w:rPr>
          <w:rFonts w:ascii="Century Gothic" w:hAnsi="Century Gothic" w:cs="Arial"/>
          <w:sz w:val="20"/>
          <w:szCs w:val="20"/>
        </w:rPr>
      </w:pPr>
    </w:p>
    <w:p w:rsidR="00B00ADC" w:rsidRDefault="00C651B2">
      <w:pPr>
        <w:jc w:val="right"/>
        <w:rPr>
          <w:rFonts w:ascii="Century Gothic" w:hAnsi="Century Gothic" w:cs="Arial"/>
          <w:sz w:val="20"/>
          <w:szCs w:val="20"/>
        </w:rPr>
      </w:pPr>
      <w:r>
        <w:br w:type="page"/>
      </w:r>
    </w:p>
    <w:p w:rsidR="00B00ADC" w:rsidRDefault="00E546EE">
      <w:pPr>
        <w:suppressAutoHyphens w:val="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Trzebnica, dnia 202</w:t>
      </w:r>
      <w:r w:rsidR="007E28F3">
        <w:rPr>
          <w:rFonts w:ascii="Century Gothic" w:hAnsi="Century Gothic" w:cs="Arial"/>
          <w:sz w:val="20"/>
          <w:szCs w:val="20"/>
        </w:rPr>
        <w:t>4</w:t>
      </w:r>
      <w:r>
        <w:rPr>
          <w:rFonts w:ascii="Century Gothic" w:hAnsi="Century Gothic" w:cs="Arial"/>
          <w:sz w:val="20"/>
          <w:szCs w:val="20"/>
        </w:rPr>
        <w:t>-</w:t>
      </w:r>
      <w:r w:rsidR="00882664">
        <w:rPr>
          <w:rFonts w:ascii="Century Gothic" w:hAnsi="Century Gothic" w:cs="Arial"/>
          <w:sz w:val="20"/>
          <w:szCs w:val="20"/>
        </w:rPr>
        <w:t>12</w:t>
      </w:r>
      <w:r>
        <w:rPr>
          <w:rFonts w:ascii="Century Gothic" w:hAnsi="Century Gothic" w:cs="Arial"/>
          <w:sz w:val="20"/>
          <w:szCs w:val="20"/>
        </w:rPr>
        <w:t>-</w:t>
      </w:r>
      <w:r w:rsidR="004C1C74">
        <w:rPr>
          <w:rFonts w:ascii="Century Gothic" w:hAnsi="Century Gothic" w:cs="Arial"/>
          <w:sz w:val="20"/>
          <w:szCs w:val="20"/>
        </w:rPr>
        <w:t>27</w:t>
      </w:r>
    </w:p>
    <w:p w:rsidR="00B00ADC" w:rsidRDefault="00B00ADC">
      <w:pPr>
        <w:pStyle w:val="Heading1"/>
        <w:jc w:val="center"/>
        <w:rPr>
          <w:rFonts w:ascii="Century Gothic" w:hAnsi="Century Gothic"/>
          <w:sz w:val="18"/>
          <w:szCs w:val="18"/>
        </w:rPr>
      </w:pPr>
    </w:p>
    <w:p w:rsidR="00B00ADC" w:rsidRDefault="00C651B2">
      <w:pPr>
        <w:pStyle w:val="Heading1"/>
        <w:spacing w:before="120"/>
        <w:jc w:val="center"/>
        <w:rPr>
          <w:rFonts w:ascii="Century Gothic" w:hAnsi="Century Gothic"/>
          <w:sz w:val="28"/>
          <w:szCs w:val="28"/>
        </w:rPr>
      </w:pPr>
      <w:bookmarkStart w:id="2" w:name="_Toc117872406"/>
      <w:bookmarkStart w:id="3" w:name="_Toc187241458"/>
      <w:r>
        <w:rPr>
          <w:rFonts w:ascii="Century Gothic" w:hAnsi="Century Gothic"/>
          <w:sz w:val="28"/>
          <w:szCs w:val="28"/>
        </w:rPr>
        <w:t>OŚWIADCZENIA PROJEKTANTÓW</w:t>
      </w:r>
      <w:bookmarkEnd w:id="2"/>
      <w:bookmarkEnd w:id="3"/>
    </w:p>
    <w:p w:rsidR="00B00ADC" w:rsidRDefault="00B00ADC">
      <w:pPr>
        <w:jc w:val="center"/>
        <w:rPr>
          <w:rFonts w:ascii="Century Gothic" w:hAnsi="Century Gothic" w:cs="Arial"/>
          <w:sz w:val="20"/>
          <w:szCs w:val="20"/>
        </w:rPr>
      </w:pPr>
    </w:p>
    <w:p w:rsidR="00B00ADC" w:rsidRDefault="00C651B2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  <w:t xml:space="preserve">Na podstawie </w:t>
      </w:r>
      <w:r w:rsidR="004C1C74" w:rsidRPr="00B368F5">
        <w:rPr>
          <w:rFonts w:ascii="Century Gothic" w:hAnsi="Century Gothic" w:cs="Arial"/>
          <w:sz w:val="20"/>
          <w:szCs w:val="20"/>
        </w:rPr>
        <w:t>art. 34 ust. 3d pkt.3 ustawy z dnia 7 lipca 1994 </w:t>
      </w:r>
      <w:proofErr w:type="spellStart"/>
      <w:r w:rsidR="004C1C74" w:rsidRPr="00B368F5">
        <w:rPr>
          <w:rFonts w:ascii="Century Gothic" w:hAnsi="Century Gothic" w:cs="Arial"/>
          <w:sz w:val="20"/>
          <w:szCs w:val="20"/>
        </w:rPr>
        <w:t>r</w:t>
      </w:r>
      <w:proofErr w:type="spellEnd"/>
      <w:r w:rsidR="004C1C74" w:rsidRPr="00B368F5">
        <w:rPr>
          <w:rFonts w:ascii="Century Gothic" w:hAnsi="Century Gothic" w:cs="Arial"/>
          <w:sz w:val="20"/>
          <w:szCs w:val="20"/>
        </w:rPr>
        <w:t xml:space="preserve">. - Prawo budowlane </w:t>
      </w:r>
      <w:r>
        <w:rPr>
          <w:rFonts w:ascii="Century Gothic" w:hAnsi="Century Gothic" w:cs="Arial"/>
          <w:sz w:val="20"/>
          <w:szCs w:val="20"/>
        </w:rPr>
        <w:t>(</w:t>
      </w:r>
      <w:proofErr w:type="spellStart"/>
      <w:r>
        <w:rPr>
          <w:rFonts w:ascii="Century Gothic" w:hAnsi="Century Gothic" w:cs="Arial"/>
          <w:sz w:val="20"/>
          <w:szCs w:val="20"/>
        </w:rPr>
        <w:t>t.j</w:t>
      </w:r>
      <w:proofErr w:type="spellEnd"/>
      <w:r>
        <w:rPr>
          <w:rFonts w:ascii="Century Gothic" w:hAnsi="Century Gothic" w:cs="Arial"/>
          <w:sz w:val="20"/>
          <w:szCs w:val="20"/>
        </w:rPr>
        <w:t xml:space="preserve">. </w:t>
      </w:r>
      <w:proofErr w:type="spellStart"/>
      <w:r>
        <w:rPr>
          <w:rFonts w:ascii="Century Gothic" w:hAnsi="Century Gothic" w:cs="Arial"/>
          <w:sz w:val="20"/>
          <w:szCs w:val="20"/>
        </w:rPr>
        <w:t>Dz.U</w:t>
      </w:r>
      <w:proofErr w:type="spellEnd"/>
      <w:r>
        <w:rPr>
          <w:rFonts w:ascii="Century Gothic" w:hAnsi="Century Gothic" w:cs="Arial"/>
          <w:sz w:val="20"/>
          <w:szCs w:val="20"/>
        </w:rPr>
        <w:t>. 20</w:t>
      </w:r>
      <w:r w:rsidR="006F3A8D">
        <w:rPr>
          <w:rFonts w:ascii="Century Gothic" w:hAnsi="Century Gothic" w:cs="Arial"/>
          <w:sz w:val="20"/>
          <w:szCs w:val="20"/>
        </w:rPr>
        <w:t>24</w:t>
      </w:r>
      <w:r>
        <w:rPr>
          <w:rFonts w:ascii="Century Gothic" w:hAnsi="Century Gothic" w:cs="Arial"/>
          <w:sz w:val="20"/>
          <w:szCs w:val="20"/>
        </w:rPr>
        <w:t xml:space="preserve"> poz. </w:t>
      </w:r>
      <w:r w:rsidR="006F3A8D">
        <w:rPr>
          <w:rFonts w:ascii="Century Gothic" w:hAnsi="Century Gothic" w:cs="Arial"/>
          <w:sz w:val="20"/>
          <w:szCs w:val="20"/>
        </w:rPr>
        <w:t>725)</w:t>
      </w:r>
    </w:p>
    <w:p w:rsidR="00B00ADC" w:rsidRDefault="00B00ADC">
      <w:pPr>
        <w:jc w:val="both"/>
        <w:rPr>
          <w:rFonts w:ascii="Century Gothic" w:hAnsi="Century Gothic" w:cs="Arial"/>
          <w:sz w:val="18"/>
          <w:szCs w:val="18"/>
        </w:rPr>
      </w:pPr>
    </w:p>
    <w:p w:rsidR="00B00ADC" w:rsidRDefault="006F3A8D">
      <w:pPr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OŚWIADCZAMY</w:t>
      </w:r>
    </w:p>
    <w:p w:rsidR="00B00ADC" w:rsidRDefault="00B00ADC">
      <w:pPr>
        <w:jc w:val="center"/>
        <w:rPr>
          <w:rFonts w:ascii="Century Gothic" w:hAnsi="Century Gothic" w:cs="Arial"/>
          <w:b/>
          <w:sz w:val="20"/>
          <w:szCs w:val="20"/>
        </w:rPr>
      </w:pPr>
    </w:p>
    <w:p w:rsidR="00B00ADC" w:rsidRDefault="00C651B2">
      <w:pPr>
        <w:spacing w:before="60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że projekt </w:t>
      </w:r>
      <w:r w:rsidR="00882664">
        <w:rPr>
          <w:rFonts w:ascii="Century Gothic" w:hAnsi="Century Gothic" w:cs="Arial"/>
          <w:sz w:val="20"/>
          <w:szCs w:val="20"/>
        </w:rPr>
        <w:t>techniczny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:rsidR="00AD0076" w:rsidRDefault="00AD0076" w:rsidP="00AD0076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  <w:r w:rsidRPr="00E95884">
        <w:rPr>
          <w:rFonts w:ascii="Century Gothic" w:hAnsi="Century Gothic" w:cs="Arial"/>
          <w:b/>
          <w:sz w:val="20"/>
          <w:szCs w:val="20"/>
        </w:rPr>
        <w:t>Projekt przebudowy lądowiska "Wieluń - Szpital"</w:t>
      </w:r>
      <w:r>
        <w:rPr>
          <w:rFonts w:ascii="Century Gothic" w:hAnsi="Century Gothic" w:cs="Arial"/>
          <w:b/>
          <w:sz w:val="20"/>
          <w:szCs w:val="20"/>
        </w:rPr>
        <w:t xml:space="preserve"> dostosowujący </w:t>
      </w:r>
      <w:r w:rsidRPr="00E95884">
        <w:rPr>
          <w:rFonts w:ascii="Century Gothic" w:hAnsi="Century Gothic" w:cs="Arial"/>
          <w:b/>
          <w:sz w:val="20"/>
          <w:szCs w:val="20"/>
        </w:rPr>
        <w:t>lądowisko do wymagań rozporządze</w:t>
      </w:r>
      <w:r>
        <w:rPr>
          <w:rFonts w:ascii="Century Gothic" w:hAnsi="Century Gothic" w:cs="Arial"/>
          <w:b/>
          <w:sz w:val="20"/>
          <w:szCs w:val="20"/>
        </w:rPr>
        <w:t xml:space="preserve">nia Ministra Zdrowia w sprawie </w:t>
      </w:r>
      <w:r w:rsidRPr="00E95884">
        <w:rPr>
          <w:rFonts w:ascii="Century Gothic" w:hAnsi="Century Gothic" w:cs="Arial"/>
          <w:b/>
          <w:sz w:val="20"/>
          <w:szCs w:val="20"/>
        </w:rPr>
        <w:t>szpitalnego oddziału ratunkowego</w:t>
      </w:r>
    </w:p>
    <w:p w:rsidR="006F3A8D" w:rsidRDefault="006F3A8D" w:rsidP="000016E3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</w:p>
    <w:p w:rsidR="00B00ADC" w:rsidRDefault="00B00ADC">
      <w:pPr>
        <w:spacing w:before="60"/>
        <w:jc w:val="center"/>
        <w:rPr>
          <w:rFonts w:ascii="Century Gothic" w:hAnsi="Century Gothic" w:cs="Arial"/>
          <w:b/>
          <w:sz w:val="20"/>
          <w:szCs w:val="20"/>
        </w:rPr>
      </w:pPr>
    </w:p>
    <w:p w:rsidR="000016E3" w:rsidRPr="004C1C74" w:rsidRDefault="000016E3" w:rsidP="000016E3">
      <w:pPr>
        <w:spacing w:before="60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>zlokalizowan</w:t>
      </w:r>
      <w:r w:rsidR="006F3A8D" w:rsidRPr="004C1C74">
        <w:rPr>
          <w:rFonts w:ascii="Century Gothic" w:hAnsi="Century Gothic" w:cs="Arial"/>
          <w:sz w:val="20"/>
          <w:szCs w:val="20"/>
        </w:rPr>
        <w:t>y</w:t>
      </w:r>
      <w:r w:rsidRPr="004C1C74">
        <w:rPr>
          <w:rFonts w:ascii="Century Gothic" w:hAnsi="Century Gothic" w:cs="Arial"/>
          <w:sz w:val="20"/>
          <w:szCs w:val="20"/>
        </w:rPr>
        <w:t xml:space="preserve"> na dział</w:t>
      </w:r>
      <w:r w:rsidR="006F3A8D" w:rsidRPr="004C1C74">
        <w:rPr>
          <w:rFonts w:ascii="Century Gothic" w:hAnsi="Century Gothic" w:cs="Arial"/>
          <w:sz w:val="20"/>
          <w:szCs w:val="20"/>
        </w:rPr>
        <w:t>kach</w:t>
      </w:r>
      <w:r w:rsidRPr="004C1C74">
        <w:rPr>
          <w:rFonts w:ascii="Century Gothic" w:hAnsi="Century Gothic" w:cs="Arial"/>
          <w:sz w:val="20"/>
          <w:szCs w:val="20"/>
        </w:rPr>
        <w:t xml:space="preserve">: </w:t>
      </w:r>
    </w:p>
    <w:p w:rsidR="00B00ADC" w:rsidRPr="004C1C74" w:rsidRDefault="00C651B2">
      <w:pPr>
        <w:spacing w:before="40" w:line="276" w:lineRule="auto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 xml:space="preserve">Jednostka ewidencyjna: </w:t>
      </w:r>
      <w:r w:rsidR="006F3A8D" w:rsidRPr="004C1C74">
        <w:rPr>
          <w:rFonts w:ascii="Century Gothic" w:hAnsi="Century Gothic" w:cs="Tahoma"/>
          <w:sz w:val="20"/>
          <w:szCs w:val="20"/>
        </w:rPr>
        <w:t>101709_4</w:t>
      </w:r>
    </w:p>
    <w:p w:rsidR="00B00ADC" w:rsidRPr="004C1C74" w:rsidRDefault="00C651B2">
      <w:pPr>
        <w:spacing w:before="40" w:line="276" w:lineRule="auto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 xml:space="preserve">Obręb ew. </w:t>
      </w:r>
      <w:r w:rsidR="00F00FF7" w:rsidRPr="004C1C74">
        <w:rPr>
          <w:rFonts w:ascii="Century Gothic" w:hAnsi="Century Gothic" w:cs="Arial"/>
          <w:sz w:val="20"/>
          <w:szCs w:val="20"/>
        </w:rPr>
        <w:t>00</w:t>
      </w:r>
      <w:r w:rsidR="006F3A8D" w:rsidRPr="004C1C74">
        <w:rPr>
          <w:rFonts w:ascii="Century Gothic" w:hAnsi="Century Gothic" w:cs="Arial"/>
          <w:sz w:val="20"/>
          <w:szCs w:val="20"/>
        </w:rPr>
        <w:t>13</w:t>
      </w:r>
      <w:r w:rsidRPr="004C1C74">
        <w:rPr>
          <w:rFonts w:ascii="Century Gothic" w:hAnsi="Century Gothic" w:cs="Arial"/>
          <w:sz w:val="20"/>
          <w:szCs w:val="20"/>
        </w:rPr>
        <w:t>, działk</w:t>
      </w:r>
      <w:r w:rsidR="00F00FF7" w:rsidRPr="004C1C74">
        <w:rPr>
          <w:rFonts w:ascii="Century Gothic" w:hAnsi="Century Gothic" w:cs="Arial"/>
          <w:sz w:val="20"/>
          <w:szCs w:val="20"/>
        </w:rPr>
        <w:t>i</w:t>
      </w:r>
      <w:r w:rsidRPr="004C1C74">
        <w:rPr>
          <w:rFonts w:ascii="Century Gothic" w:hAnsi="Century Gothic" w:cs="Arial"/>
          <w:sz w:val="20"/>
          <w:szCs w:val="20"/>
        </w:rPr>
        <w:t xml:space="preserve"> nr: </w:t>
      </w:r>
      <w:r w:rsidR="006F3A8D" w:rsidRPr="004C1C74">
        <w:rPr>
          <w:rFonts w:ascii="Century Gothic" w:hAnsi="Century Gothic" w:cs="Tahoma"/>
          <w:sz w:val="20"/>
          <w:szCs w:val="20"/>
        </w:rPr>
        <w:t>30/16, 30/10, 30/9, 30/17, 30/13</w:t>
      </w:r>
    </w:p>
    <w:p w:rsidR="00B00ADC" w:rsidRPr="004C1C74" w:rsidRDefault="00C651B2">
      <w:pPr>
        <w:spacing w:before="40" w:line="276" w:lineRule="auto"/>
        <w:rPr>
          <w:rFonts w:ascii="Century Gothic" w:hAnsi="Century Gothic" w:cs="Arial"/>
          <w:sz w:val="20"/>
          <w:szCs w:val="20"/>
        </w:rPr>
      </w:pPr>
      <w:r w:rsidRPr="004C1C74">
        <w:rPr>
          <w:rFonts w:ascii="Century Gothic" w:hAnsi="Century Gothic" w:cs="Arial"/>
          <w:sz w:val="20"/>
          <w:szCs w:val="20"/>
        </w:rPr>
        <w:t xml:space="preserve">Gmina </w:t>
      </w:r>
      <w:r w:rsidR="00A84679" w:rsidRPr="004C1C74">
        <w:rPr>
          <w:rFonts w:ascii="Century Gothic" w:hAnsi="Century Gothic" w:cs="Arial"/>
          <w:sz w:val="20"/>
          <w:szCs w:val="20"/>
        </w:rPr>
        <w:t xml:space="preserve">M. </w:t>
      </w:r>
      <w:r w:rsidR="006F3A8D" w:rsidRPr="004C1C74">
        <w:rPr>
          <w:rFonts w:ascii="Century Gothic" w:hAnsi="Century Gothic" w:cs="Arial"/>
          <w:sz w:val="20"/>
          <w:szCs w:val="20"/>
        </w:rPr>
        <w:t>Wieluń</w:t>
      </w:r>
      <w:r w:rsidR="007E28F3" w:rsidRPr="004C1C74">
        <w:rPr>
          <w:rFonts w:ascii="Century Gothic" w:hAnsi="Century Gothic" w:cs="Arial"/>
          <w:sz w:val="20"/>
          <w:szCs w:val="20"/>
        </w:rPr>
        <w:t xml:space="preserve">, </w:t>
      </w:r>
      <w:r w:rsidR="006F3A8D" w:rsidRPr="004C1C74">
        <w:rPr>
          <w:rFonts w:ascii="Century Gothic" w:hAnsi="Century Gothic" w:cs="Arial"/>
          <w:sz w:val="20"/>
          <w:szCs w:val="20"/>
        </w:rPr>
        <w:t>p</w:t>
      </w:r>
      <w:r w:rsidRPr="004C1C74">
        <w:rPr>
          <w:rFonts w:ascii="Century Gothic" w:hAnsi="Century Gothic" w:cs="Arial"/>
          <w:sz w:val="20"/>
          <w:szCs w:val="20"/>
        </w:rPr>
        <w:t xml:space="preserve">owiat </w:t>
      </w:r>
      <w:r w:rsidR="006F3A8D" w:rsidRPr="004C1C74">
        <w:rPr>
          <w:rFonts w:ascii="Century Gothic" w:hAnsi="Century Gothic" w:cs="Arial"/>
          <w:sz w:val="20"/>
          <w:szCs w:val="20"/>
        </w:rPr>
        <w:t>wieluński</w:t>
      </w:r>
      <w:r w:rsidR="00A84679" w:rsidRPr="004C1C74">
        <w:rPr>
          <w:rFonts w:ascii="Century Gothic" w:hAnsi="Century Gothic" w:cs="Arial"/>
          <w:sz w:val="20"/>
          <w:szCs w:val="20"/>
        </w:rPr>
        <w:t>.</w:t>
      </w:r>
    </w:p>
    <w:p w:rsidR="00B00ADC" w:rsidRDefault="00B00ADC">
      <w:pPr>
        <w:spacing w:before="60"/>
        <w:rPr>
          <w:rFonts w:ascii="Century Gothic" w:hAnsi="Century Gothic" w:cs="Arial"/>
          <w:sz w:val="20"/>
          <w:szCs w:val="20"/>
        </w:rPr>
      </w:pPr>
    </w:p>
    <w:p w:rsidR="007E28F3" w:rsidRDefault="007E28F3" w:rsidP="007E28F3">
      <w:pPr>
        <w:rPr>
          <w:rFonts w:ascii="Century Gothic" w:hAnsi="Century Gothic" w:cs="Arial"/>
          <w:b/>
          <w:sz w:val="20"/>
          <w:szCs w:val="20"/>
        </w:rPr>
      </w:pPr>
    </w:p>
    <w:p w:rsidR="00B00ADC" w:rsidRDefault="00C651B2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został sporządzony zgodnie z obowiązującymi przepisami, zasadami wiedzy technicznej oraz umową i jest w stanie kompletnym z punktu widzenia celu, któremu ma służyć.</w:t>
      </w:r>
    </w:p>
    <w:p w:rsidR="00B00ADC" w:rsidRDefault="00C651B2">
      <w:pPr>
        <w:pStyle w:val="Tekstpodstawowy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Ponadto oświadczamy, że umożliwia się zmiany w projekcie wchodzące w zakres art. 36a ustawy </w:t>
      </w:r>
      <w:r>
        <w:rPr>
          <w:rFonts w:ascii="Century Gothic" w:hAnsi="Century Gothic" w:cs="Arial"/>
          <w:i/>
          <w:sz w:val="20"/>
          <w:szCs w:val="20"/>
        </w:rPr>
        <w:t>Prawo budowlane</w:t>
      </w:r>
      <w:r>
        <w:rPr>
          <w:rFonts w:ascii="Century Gothic" w:hAnsi="Century Gothic" w:cs="Arial"/>
          <w:sz w:val="20"/>
          <w:szCs w:val="20"/>
        </w:rPr>
        <w:t>, o ile nie spowodują naruszenia obowiązujących przepisów oraz zasad wiedzy technicznej.</w:t>
      </w:r>
    </w:p>
    <w:p w:rsidR="00B00ADC" w:rsidRDefault="00B00ADC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9288" w:type="dxa"/>
        <w:tblLayout w:type="fixed"/>
        <w:tblLook w:val="01E0"/>
      </w:tblPr>
      <w:tblGrid>
        <w:gridCol w:w="2564"/>
        <w:gridCol w:w="3353"/>
        <w:gridCol w:w="3371"/>
      </w:tblGrid>
      <w:tr w:rsidR="00882664" w:rsidTr="00882664"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Branża</w:t>
            </w: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Projektant:</w:t>
            </w: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(podpis )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Sprawdzający:</w:t>
            </w: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(podpis )</w:t>
            </w:r>
          </w:p>
        </w:tc>
      </w:tr>
      <w:tr w:rsidR="00882664" w:rsidTr="00882664">
        <w:trPr>
          <w:trHeight w:val="1418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20"/>
                <w:szCs w:val="20"/>
              </w:rPr>
              <w:t>Drogowa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mgr inż. Marek Husarz</w:t>
            </w: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208/DOŚ/06</w:t>
            </w: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882664" w:rsidRDefault="00882664" w:rsidP="00882664">
            <w:pPr>
              <w:widowControl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………………………………….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mgr inż. Agnieszka Husarz</w:t>
            </w: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nr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upr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>. 242/DOŚ/11</w:t>
            </w: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882664" w:rsidRDefault="00882664" w:rsidP="00882664">
            <w:pPr>
              <w:widowControl w:val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  <w:p w:rsidR="00882664" w:rsidRDefault="00882664" w:rsidP="00882664">
            <w:pPr>
              <w:widowControl w:val="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………………………………….</w:t>
            </w:r>
          </w:p>
        </w:tc>
      </w:tr>
    </w:tbl>
    <w:p w:rsidR="00B00ADC" w:rsidRDefault="00B00ADC">
      <w:pPr>
        <w:spacing w:before="120" w:after="120" w:line="360" w:lineRule="atLeast"/>
        <w:jc w:val="both"/>
        <w:rPr>
          <w:rFonts w:ascii="Century Gothic" w:hAnsi="Century Gothic"/>
          <w:color w:val="FF0000"/>
          <w:sz w:val="20"/>
          <w:szCs w:val="20"/>
        </w:rPr>
        <w:sectPr w:rsidR="00B00ADC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formProt w:val="0"/>
          <w:docGrid w:linePitch="360"/>
        </w:sectPr>
      </w:pPr>
    </w:p>
    <w:p w:rsidR="00F663EC" w:rsidRPr="00882664" w:rsidRDefault="00F663EC" w:rsidP="00882664">
      <w:pPr>
        <w:pStyle w:val="Heading1"/>
        <w:spacing w:before="120"/>
        <w:jc w:val="center"/>
        <w:rPr>
          <w:rFonts w:ascii="Century Gothic" w:hAnsi="Century Gothic"/>
          <w:sz w:val="28"/>
          <w:szCs w:val="28"/>
        </w:rPr>
      </w:pPr>
    </w:p>
    <w:p w:rsidR="00B00ADC" w:rsidRDefault="00C651B2">
      <w:pPr>
        <w:pStyle w:val="Heading1"/>
        <w:spacing w:before="120"/>
        <w:jc w:val="center"/>
        <w:rPr>
          <w:rFonts w:ascii="Century Gothic" w:hAnsi="Century Gothic"/>
          <w:sz w:val="28"/>
          <w:szCs w:val="28"/>
        </w:rPr>
      </w:pPr>
      <w:bookmarkStart w:id="4" w:name="_Toc187241459"/>
      <w:r>
        <w:rPr>
          <w:rFonts w:ascii="Century Gothic" w:hAnsi="Century Gothic"/>
          <w:sz w:val="28"/>
          <w:szCs w:val="28"/>
        </w:rPr>
        <w:t>CZĘŚĆ OPISOWA</w:t>
      </w:r>
      <w:bookmarkEnd w:id="4"/>
      <w:r w:rsidR="005350B0">
        <w:rPr>
          <w:rFonts w:ascii="Century Gothic" w:hAnsi="Century Gothic"/>
          <w:sz w:val="28"/>
          <w:szCs w:val="28"/>
        </w:rPr>
        <w:t xml:space="preserve"> PROJEKTU TECHNICZNEGO</w:t>
      </w:r>
    </w:p>
    <w:p w:rsidR="005350B0" w:rsidRDefault="005350B0" w:rsidP="005350B0">
      <w:pPr>
        <w:tabs>
          <w:tab w:val="left" w:pos="720"/>
          <w:tab w:val="left" w:pos="900"/>
        </w:tabs>
        <w:spacing w:before="96" w:after="96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5350B0" w:rsidRPr="006E7F15" w:rsidRDefault="005350B0" w:rsidP="005350B0">
      <w:pPr>
        <w:pStyle w:val="Tekstpodstawowy"/>
        <w:jc w:val="both"/>
        <w:rPr>
          <w:rFonts w:ascii="Century Gothic" w:hAnsi="Century Gothic"/>
          <w:sz w:val="20"/>
          <w:szCs w:val="20"/>
        </w:rPr>
      </w:pPr>
      <w:r w:rsidRPr="006E7F15">
        <w:rPr>
          <w:rFonts w:ascii="Century Gothic" w:hAnsi="Century Gothic"/>
          <w:b/>
          <w:bCs/>
          <w:sz w:val="20"/>
          <w:szCs w:val="20"/>
        </w:rPr>
        <w:t>Niniejszy projekt  techniczny (PT) służy do realizacji robót budowlanych.  Ze względu na szczegółowość rozwiązań projektowych zawartych w PT, opracowanie może być traktowane  jak projekt wykonawczy.</w:t>
      </w:r>
    </w:p>
    <w:p w:rsidR="005350B0" w:rsidRDefault="005350B0" w:rsidP="005350B0">
      <w:pPr>
        <w:tabs>
          <w:tab w:val="left" w:pos="720"/>
          <w:tab w:val="left" w:pos="900"/>
        </w:tabs>
        <w:spacing w:before="96" w:after="96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B00ADC" w:rsidRDefault="00C651B2">
      <w:pPr>
        <w:pStyle w:val="Heading2"/>
      </w:pPr>
      <w:bookmarkStart w:id="5" w:name="_Toc187241460"/>
      <w:r>
        <w:t>PODSTAWA OPRACOWANIA I MATERIAŁY WYJŚCIOWE</w:t>
      </w:r>
      <w:bookmarkEnd w:id="5"/>
      <w:r>
        <w:t xml:space="preserve"> </w:t>
      </w:r>
    </w:p>
    <w:p w:rsidR="00AD0076" w:rsidRDefault="00AD0076" w:rsidP="00AD0076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Podstawy formalne:</w:t>
      </w:r>
    </w:p>
    <w:p w:rsidR="00AD0076" w:rsidRPr="007E28F3" w:rsidRDefault="00AD0076" w:rsidP="00AD0076">
      <w:pPr>
        <w:numPr>
          <w:ilvl w:val="1"/>
          <w:numId w:val="2"/>
        </w:numPr>
        <w:tabs>
          <w:tab w:val="left" w:pos="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Umowa </w:t>
      </w:r>
      <w:r w:rsidRPr="00E02F3F">
        <w:rPr>
          <w:rFonts w:ascii="Century Gothic" w:hAnsi="Century Gothic" w:cs="Arial Narrow"/>
          <w:sz w:val="20"/>
          <w:szCs w:val="20"/>
        </w:rPr>
        <w:t xml:space="preserve">nr 49/ZP/2024 z dnia 07.10.2024 </w:t>
      </w:r>
      <w:proofErr w:type="spellStart"/>
      <w:r w:rsidRPr="00E02F3F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E02F3F">
        <w:rPr>
          <w:rFonts w:ascii="Century Gothic" w:hAnsi="Century Gothic" w:cs="Arial Narrow"/>
          <w:sz w:val="20"/>
          <w:szCs w:val="20"/>
        </w:rPr>
        <w:t>.</w:t>
      </w:r>
      <w:r>
        <w:rPr>
          <w:rFonts w:ascii="Century Gothic" w:hAnsi="Century Gothic" w:cs="Arial Narrow"/>
          <w:sz w:val="20"/>
          <w:szCs w:val="20"/>
        </w:rPr>
        <w:t xml:space="preserve"> </w:t>
      </w:r>
    </w:p>
    <w:p w:rsidR="00AD0076" w:rsidRDefault="00AD0076" w:rsidP="00AD0076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Materiały wyjściowe: </w:t>
      </w:r>
    </w:p>
    <w:p w:rsidR="00AD0076" w:rsidRPr="00D7535C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Zaktualizowany podkład sytuacyjno-wysokościowy 1:500 do celów projektowych,</w:t>
      </w:r>
    </w:p>
    <w:p w:rsidR="00AD0076" w:rsidRPr="009F33D4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Pomiary terenowe.</w:t>
      </w:r>
    </w:p>
    <w:p w:rsidR="00AD0076" w:rsidRPr="009F33D4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Wizja lokalna.</w:t>
      </w:r>
    </w:p>
    <w:p w:rsidR="00AD0076" w:rsidRPr="009F33D4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 xml:space="preserve">Aktualna dokumentacja ewidencyjna lądowiska (Instrukcja Operacyjna </w:t>
      </w:r>
      <w:r w:rsidRPr="009F33D4">
        <w:rPr>
          <w:rFonts w:ascii="Century Gothic" w:hAnsi="Century Gothic" w:cs="Arial Narrow"/>
          <w:sz w:val="20"/>
          <w:szCs w:val="20"/>
        </w:rPr>
        <w:br/>
        <w:t>z załącznikiem Plan Ratowniczy).</w:t>
      </w:r>
    </w:p>
    <w:p w:rsidR="00AD0076" w:rsidRPr="009F33D4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Archiwalna dokumentacja projektowa lądowiska.</w:t>
      </w:r>
    </w:p>
    <w:p w:rsidR="00AD0076" w:rsidRPr="00D7535C" w:rsidRDefault="00AD0076" w:rsidP="00AD0076">
      <w:pPr>
        <w:tabs>
          <w:tab w:val="left" w:pos="720"/>
          <w:tab w:val="left" w:pos="900"/>
        </w:tabs>
        <w:spacing w:before="96" w:after="96" w:line="276" w:lineRule="auto"/>
        <w:ind w:left="360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Ustawy, rozporządzenia, normy: </w:t>
      </w:r>
    </w:p>
    <w:p w:rsidR="00AD0076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Ustawa z dnia 3 lipca 2002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Prawo lotnicze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>. Dz. U. 2023, poz. 2110).</w:t>
      </w:r>
    </w:p>
    <w:p w:rsidR="00AD0076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Ustawa z dnia 7 lipca 1994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- Prawo Budowlane.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Dz. U. 2024, poz. 725).  </w:t>
      </w:r>
    </w:p>
    <w:p w:rsidR="00AD0076" w:rsidRPr="00076ACD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076ACD">
        <w:rPr>
          <w:rFonts w:ascii="Century Gothic" w:hAnsi="Century Gothic" w:cs="Arial Narrow"/>
          <w:sz w:val="20"/>
          <w:szCs w:val="20"/>
        </w:rPr>
        <w:t xml:space="preserve">Ustawa z dnia 16 kwietnia 2004 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o ochronie przyrody (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Dz. U. 2023 poz. 1336</w:t>
      </w:r>
      <w:r>
        <w:rPr>
          <w:rFonts w:ascii="Century Gothic" w:hAnsi="Century Gothic" w:cs="Arial Narrow"/>
          <w:sz w:val="20"/>
          <w:szCs w:val="20"/>
        </w:rPr>
        <w:t>).</w:t>
      </w:r>
    </w:p>
    <w:p w:rsidR="00AD0076" w:rsidRPr="00076ACD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076ACD">
        <w:rPr>
          <w:rFonts w:ascii="Century Gothic" w:hAnsi="Century Gothic" w:cs="Arial Narrow"/>
          <w:sz w:val="20"/>
          <w:szCs w:val="20"/>
        </w:rPr>
        <w:t xml:space="preserve">Ustawa z dnia 23 lipca 2003 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o ochronie zabytków i opiece nad zabytkami (</w:t>
      </w:r>
      <w:proofErr w:type="spellStart"/>
      <w:r w:rsidRPr="00076ACD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076ACD">
        <w:rPr>
          <w:rFonts w:ascii="Century Gothic" w:hAnsi="Century Gothic" w:cs="Arial Narrow"/>
          <w:sz w:val="20"/>
          <w:szCs w:val="20"/>
        </w:rPr>
        <w:t>. Dz</w:t>
      </w:r>
      <w:r>
        <w:rPr>
          <w:rFonts w:ascii="Century Gothic" w:hAnsi="Century Gothic" w:cs="Arial Narrow"/>
          <w:sz w:val="20"/>
          <w:szCs w:val="20"/>
        </w:rPr>
        <w:t xml:space="preserve">. U. 2022 poz. 840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>. zm.).</w:t>
      </w:r>
    </w:p>
    <w:p w:rsidR="00AD0076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Zdrowia z dnia 27 czerwca 2019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szpitalnego oddziału ratunkowego (</w:t>
      </w:r>
      <w:proofErr w:type="spellStart"/>
      <w:r>
        <w:rPr>
          <w:rFonts w:ascii="Century Gothic" w:hAnsi="Century Gothic" w:cs="Arial Narrow"/>
          <w:sz w:val="20"/>
          <w:szCs w:val="20"/>
        </w:rPr>
        <w:t>t.j</w:t>
      </w:r>
      <w:proofErr w:type="spellEnd"/>
      <w:r>
        <w:rPr>
          <w:rFonts w:ascii="Century Gothic" w:hAnsi="Century Gothic" w:cs="Arial Narrow"/>
          <w:sz w:val="20"/>
          <w:szCs w:val="20"/>
        </w:rPr>
        <w:t>. Dz. U. 2024 poz. 336) [1].</w:t>
      </w:r>
    </w:p>
    <w:p w:rsidR="00AD0076" w:rsidRPr="000232E9" w:rsidRDefault="00AD0076" w:rsidP="00AD0076">
      <w:pPr>
        <w:numPr>
          <w:ilvl w:val="1"/>
          <w:numId w:val="2"/>
        </w:numPr>
        <w:tabs>
          <w:tab w:val="left" w:pos="-426"/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Infrastruktury z dnia 24 czerwca 2022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w sprawie przepisów techniczno-budowlanych dotyczących dróg </w:t>
      </w:r>
      <w:proofErr w:type="spellStart"/>
      <w:r>
        <w:rPr>
          <w:rFonts w:ascii="Century Gothic" w:hAnsi="Century Gothic" w:cs="Arial Narrow"/>
          <w:sz w:val="20"/>
          <w:szCs w:val="20"/>
        </w:rPr>
        <w:t>publicznych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(</w:t>
      </w:r>
      <w:proofErr w:type="spellStart"/>
      <w:r>
        <w:rPr>
          <w:rFonts w:ascii="Century Gothic" w:hAnsi="Century Gothic" w:cs="Arial Narrow"/>
          <w:sz w:val="20"/>
          <w:szCs w:val="20"/>
        </w:rPr>
        <w:t>Dz.U</w:t>
      </w:r>
      <w:proofErr w:type="spellEnd"/>
      <w:r>
        <w:rPr>
          <w:rFonts w:ascii="Century Gothic" w:hAnsi="Century Gothic" w:cs="Arial Narrow"/>
          <w:sz w:val="20"/>
          <w:szCs w:val="20"/>
        </w:rPr>
        <w:t>. 2022 poz. 1518).</w:t>
      </w:r>
    </w:p>
    <w:p w:rsidR="00AD0076" w:rsidRDefault="00AD0076" w:rsidP="00AD0076">
      <w:pPr>
        <w:numPr>
          <w:ilvl w:val="1"/>
          <w:numId w:val="2"/>
        </w:numPr>
        <w:tabs>
          <w:tab w:val="left" w:pos="851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Transportu, Budownictwa i Gospodarki Morskiej z dnia </w:t>
      </w:r>
      <w:r>
        <w:rPr>
          <w:rFonts w:ascii="Century Gothic" w:hAnsi="Century Gothic" w:cs="Arial Narrow"/>
          <w:sz w:val="20"/>
          <w:szCs w:val="20"/>
        </w:rPr>
        <w:br/>
        <w:t xml:space="preserve">1 lipca 2013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ewidencji lądowisk (Dz. U. 2013 poz. 795).</w:t>
      </w:r>
    </w:p>
    <w:p w:rsidR="00AD0076" w:rsidRDefault="00AD0076" w:rsidP="00AD0076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Infrastruktury  z dnia 12 stycznia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przeszkód lotniczych, powierzchni ograniczających przeszkody oraz urządzeń o charakterze niebezpiecznym (Dz. U. 2021 poz. 264).</w:t>
      </w:r>
    </w:p>
    <w:p w:rsidR="00AD0076" w:rsidRDefault="00AD0076" w:rsidP="00AD0076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Spraw Wewnętrznych i Administracji z dnia 24 lipca 2009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przeciwpożarowego </w:t>
      </w:r>
      <w:proofErr w:type="spellStart"/>
      <w:r>
        <w:rPr>
          <w:rFonts w:ascii="Century Gothic" w:hAnsi="Century Gothic" w:cs="Arial Narrow"/>
          <w:sz w:val="20"/>
          <w:szCs w:val="20"/>
        </w:rPr>
        <w:t>zaopatrzenia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w wodę oraz dróg pożarowych (Dz. U. 2009 nr 124  poz. 1030).</w:t>
      </w:r>
    </w:p>
    <w:p w:rsidR="00AD0076" w:rsidRPr="00D7535C" w:rsidRDefault="00AD0076" w:rsidP="00AD0076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535C">
        <w:rPr>
          <w:rFonts w:ascii="Century Gothic" w:hAnsi="Century Gothic" w:cs="Arial Narrow"/>
          <w:sz w:val="20"/>
          <w:szCs w:val="20"/>
        </w:rPr>
        <w:t xml:space="preserve">Rozporządzenie Ministra Rozwoju z dnia 11 września 2020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w sprawie szczegółowego zakresu i formy projektu budowlanego (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 xml:space="preserve">. Dz. U. 2022 poz. 1679 z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późn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zm.</w:t>
      </w:r>
      <w:r>
        <w:rPr>
          <w:rFonts w:ascii="Century Gothic" w:hAnsi="Century Gothic" w:cs="Arial Narrow"/>
          <w:sz w:val="20"/>
          <w:szCs w:val="20"/>
        </w:rPr>
        <w:t>).</w:t>
      </w:r>
    </w:p>
    <w:p w:rsidR="00AD0076" w:rsidRPr="00D7535C" w:rsidRDefault="00AD0076" w:rsidP="00AD0076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535C">
        <w:rPr>
          <w:rFonts w:ascii="Century Gothic" w:hAnsi="Century Gothic" w:cs="Arial Narrow"/>
          <w:sz w:val="20"/>
          <w:szCs w:val="20"/>
        </w:rPr>
        <w:t xml:space="preserve">Rozporządzenie Ministra Rozwoju i Technologii z dnia 20 grudnia 2021 </w:t>
      </w:r>
      <w:proofErr w:type="spellStart"/>
      <w:r w:rsidRPr="00D7535C">
        <w:rPr>
          <w:rFonts w:ascii="Century Gothic" w:hAnsi="Century Gothic" w:cs="Arial Narrow"/>
          <w:sz w:val="20"/>
          <w:szCs w:val="20"/>
        </w:rPr>
        <w:t>r</w:t>
      </w:r>
      <w:proofErr w:type="spellEnd"/>
      <w:r w:rsidRPr="00D7535C">
        <w:rPr>
          <w:rFonts w:ascii="Century Gothic" w:hAnsi="Century Gothic" w:cs="Arial Narrow"/>
          <w:sz w:val="20"/>
          <w:szCs w:val="20"/>
        </w:rPr>
        <w:t>. w sprawie szczegółowego zakresu i formy dokumentacji projektowej, specyfikacji technicznych wykonania i odbioru robót budowlanych oraz programu funkcjonalno-użytkowego (Dz. U. 2021 poz. 2454)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AD0076" w:rsidRDefault="00AD0076" w:rsidP="00AD0076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color w:val="FF0000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lastRenderedPageBreak/>
        <w:t xml:space="preserve">Rozporządzenie Rady Ministrów z dnia 10 września 2019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w sprawie przedsięwzięć mogących znacząco oddziaływać na środowisko (Dz. U. 2019 poz. 1839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>. zm.).</w:t>
      </w:r>
    </w:p>
    <w:p w:rsidR="00AD0076" w:rsidRDefault="00AD0076" w:rsidP="00AD0076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Infrastruktury z dnia 23 czerwca 2003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w sprawie informacji dotyczącej bezpieczeństwa i ochrony zdrowia oraz planu bezpieczeństwa i ochrony zdrowia (Dz. U. 2003 nr 120 poz. 1126).</w:t>
      </w:r>
    </w:p>
    <w:p w:rsidR="00AD0076" w:rsidRDefault="00AD0076" w:rsidP="00AD0076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Rozporządzenie Ministra Transportu i Gospodarki Morskiej z dnia 31 sierpnia 1998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>w sprawie przepisów techniczno-budowlanych dla lotnisk cywilnych (</w:t>
      </w:r>
      <w:proofErr w:type="spellStart"/>
      <w:r>
        <w:rPr>
          <w:rFonts w:ascii="Century Gothic" w:hAnsi="Century Gothic" w:cs="Arial Narrow"/>
          <w:sz w:val="20"/>
          <w:szCs w:val="20"/>
        </w:rPr>
        <w:t>Dz.U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1998 nr 130 poz. 859 z </w:t>
      </w:r>
      <w:proofErr w:type="spellStart"/>
      <w:r>
        <w:rPr>
          <w:rFonts w:ascii="Century Gothic" w:hAnsi="Century Gothic" w:cs="Arial Narrow"/>
          <w:sz w:val="20"/>
          <w:szCs w:val="20"/>
        </w:rPr>
        <w:t>późn</w:t>
      </w:r>
      <w:proofErr w:type="spellEnd"/>
      <w:r>
        <w:rPr>
          <w:rFonts w:ascii="Century Gothic" w:hAnsi="Century Gothic" w:cs="Arial Narrow"/>
          <w:sz w:val="20"/>
          <w:szCs w:val="20"/>
        </w:rPr>
        <w:t>. zm.).</w:t>
      </w:r>
    </w:p>
    <w:p w:rsidR="00AD0076" w:rsidRDefault="00AD0076" w:rsidP="00AD0076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Obwieszczenie nr 17 Prezesa Urzędu Lotnictwa Cywilnego z dnia 2 lipca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ogłoszenia tekstu Załącznika 14, tom I do Konwencji o międzynarodowym lotnictwie cywilnym, sporządzonej w Chicago w dniu 7 grudnia 1944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(Dz. Urz. ULC </w:t>
      </w:r>
      <w:r>
        <w:rPr>
          <w:rFonts w:ascii="Century Gothic" w:hAnsi="Century Gothic" w:cs="Arial Narrow"/>
          <w:sz w:val="20"/>
          <w:szCs w:val="20"/>
        </w:rPr>
        <w:br/>
        <w:t xml:space="preserve">z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poz. 41).</w:t>
      </w:r>
    </w:p>
    <w:p w:rsidR="00AD0076" w:rsidRDefault="00AD0076" w:rsidP="00AD0076">
      <w:pPr>
        <w:numPr>
          <w:ilvl w:val="1"/>
          <w:numId w:val="2"/>
        </w:numPr>
        <w:tabs>
          <w:tab w:val="left" w:pos="851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Obwieszczenie nr 18 Prezesa Urzędu Lotnictwa Cywilnego z dnia 2 lipca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  <w:t xml:space="preserve">w sprawie ogłoszenia tekstu Załącznika 14, tom II do Konwencji o międzynarodowym lotnictwie cywilnym, sporządzonej w Chicago w dniu 7 grudnia 1944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(Dz. Urz. ULC </w:t>
      </w:r>
      <w:r>
        <w:rPr>
          <w:rFonts w:ascii="Century Gothic" w:hAnsi="Century Gothic" w:cs="Arial Narrow"/>
          <w:sz w:val="20"/>
          <w:szCs w:val="20"/>
        </w:rPr>
        <w:br/>
        <w:t xml:space="preserve">z 2021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>. poz. 42) [2].</w:t>
      </w:r>
    </w:p>
    <w:p w:rsidR="00AD0076" w:rsidRDefault="00AD0076" w:rsidP="00AD0076">
      <w:pPr>
        <w:numPr>
          <w:ilvl w:val="1"/>
          <w:numId w:val="2"/>
        </w:numPr>
        <w:tabs>
          <w:tab w:val="left" w:pos="720"/>
          <w:tab w:val="left" w:pos="900"/>
        </w:tabs>
        <w:spacing w:before="96" w:after="96"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Pozostałe obowiązujące ustawy, rozporządzenia, normy i przepisy branżowe.</w:t>
      </w:r>
    </w:p>
    <w:p w:rsidR="00B00ADC" w:rsidRDefault="00B00ADC">
      <w:pPr>
        <w:suppressAutoHyphens w:val="0"/>
        <w:rPr>
          <w:rFonts w:ascii="Century Gothic" w:hAnsi="Century Gothic" w:cs="Arial Narrow"/>
          <w:sz w:val="20"/>
          <w:szCs w:val="20"/>
        </w:rPr>
      </w:pPr>
    </w:p>
    <w:p w:rsidR="00B00ADC" w:rsidRDefault="00C651B2">
      <w:pPr>
        <w:pStyle w:val="Heading2"/>
      </w:pPr>
      <w:bookmarkStart w:id="6" w:name="_Toc187241461"/>
      <w:r>
        <w:t>INWESTOR I ZLECENIODAWCA</w:t>
      </w:r>
      <w:bookmarkEnd w:id="6"/>
    </w:p>
    <w:p w:rsidR="00B00ADC" w:rsidRDefault="00C651B2">
      <w:pPr>
        <w:spacing w:before="96" w:after="9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b/>
          <w:sz w:val="20"/>
          <w:szCs w:val="20"/>
        </w:rPr>
        <w:t xml:space="preserve"> </w:t>
      </w:r>
    </w:p>
    <w:p w:rsidR="00B00ADC" w:rsidRDefault="0039115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Samodzielny Publiczny Zakład Opieki Zdrowotnej w Wieluniu, 98-300 Wieluń, ul. Szpitalna 16. </w:t>
      </w:r>
    </w:p>
    <w:p w:rsidR="009A123D" w:rsidRDefault="009A123D">
      <w:pPr>
        <w:spacing w:before="96" w:after="96" w:line="276" w:lineRule="auto"/>
        <w:rPr>
          <w:rFonts w:ascii="Century Gothic" w:hAnsi="Century Gothic" w:cs="Arial Narrow"/>
          <w:sz w:val="20"/>
          <w:szCs w:val="20"/>
        </w:rPr>
      </w:pPr>
    </w:p>
    <w:p w:rsidR="00B00ADC" w:rsidRDefault="00C651B2">
      <w:pPr>
        <w:pStyle w:val="Heading2"/>
      </w:pPr>
      <w:bookmarkStart w:id="7" w:name="_Toc187241462"/>
      <w:r>
        <w:t xml:space="preserve">PRZEDMIOT </w:t>
      </w:r>
      <w:r w:rsidR="00882664">
        <w:t>INWESTYCJI</w:t>
      </w:r>
      <w:bookmarkEnd w:id="7"/>
      <w:r>
        <w:t xml:space="preserve"> </w:t>
      </w:r>
    </w:p>
    <w:p w:rsidR="00B00ADC" w:rsidRDefault="00B00ADC">
      <w:pPr>
        <w:spacing w:before="96" w:after="96"/>
        <w:jc w:val="both"/>
        <w:rPr>
          <w:rFonts w:ascii="Century Gothic" w:hAnsi="Century Gothic" w:cs="Arial Narrow"/>
          <w:sz w:val="20"/>
          <w:szCs w:val="20"/>
        </w:rPr>
      </w:pPr>
    </w:p>
    <w:p w:rsidR="00AD0076" w:rsidRPr="00D02128" w:rsidRDefault="00AC6672" w:rsidP="00AD0076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Przedmiotem </w:t>
      </w:r>
      <w:r w:rsidRPr="00391152">
        <w:rPr>
          <w:rFonts w:ascii="Century Gothic" w:hAnsi="Century Gothic" w:cs="Arial Narrow"/>
          <w:sz w:val="20"/>
          <w:szCs w:val="20"/>
        </w:rPr>
        <w:t>inwestycji jest</w:t>
      </w:r>
      <w:r w:rsidRPr="00391152">
        <w:rPr>
          <w:rFonts w:ascii="Century Gothic" w:hAnsi="Century Gothic" w:cs="Arial Narrow"/>
          <w:color w:val="FF0000"/>
          <w:sz w:val="20"/>
          <w:szCs w:val="20"/>
        </w:rPr>
        <w:t xml:space="preserve"> </w:t>
      </w:r>
      <w:r w:rsidR="00AD0076" w:rsidRPr="00D02128">
        <w:rPr>
          <w:rFonts w:ascii="Century Gothic" w:hAnsi="Century Gothic" w:cs="Arial Narrow"/>
          <w:sz w:val="20"/>
          <w:szCs w:val="20"/>
        </w:rPr>
        <w:t>przebudowa lądowiska „</w:t>
      </w:r>
      <w:r w:rsidR="00AD0076">
        <w:rPr>
          <w:rFonts w:ascii="Century Gothic" w:hAnsi="Century Gothic" w:cs="Arial Narrow"/>
          <w:sz w:val="20"/>
          <w:szCs w:val="20"/>
        </w:rPr>
        <w:t>Wieluń</w:t>
      </w:r>
      <w:r w:rsidR="00AD0076" w:rsidRPr="00D02128">
        <w:rPr>
          <w:rFonts w:ascii="Century Gothic" w:hAnsi="Century Gothic" w:cs="Arial Narrow"/>
          <w:sz w:val="20"/>
          <w:szCs w:val="20"/>
        </w:rPr>
        <w:t xml:space="preserve"> – </w:t>
      </w:r>
      <w:r w:rsidR="00AD0076">
        <w:rPr>
          <w:rFonts w:ascii="Century Gothic" w:hAnsi="Century Gothic" w:cs="Arial Narrow"/>
          <w:sz w:val="20"/>
          <w:szCs w:val="20"/>
        </w:rPr>
        <w:t>Szpital</w:t>
      </w:r>
      <w:r w:rsidR="00AD0076" w:rsidRPr="00D02128">
        <w:rPr>
          <w:rFonts w:ascii="Century Gothic" w:hAnsi="Century Gothic" w:cs="Arial Narrow"/>
          <w:sz w:val="20"/>
          <w:szCs w:val="20"/>
        </w:rPr>
        <w:t>”</w:t>
      </w:r>
      <w:r w:rsidR="00AD0076">
        <w:rPr>
          <w:rFonts w:ascii="Century Gothic" w:hAnsi="Century Gothic" w:cs="Arial Narrow"/>
          <w:sz w:val="20"/>
          <w:szCs w:val="20"/>
        </w:rPr>
        <w:t xml:space="preserve"> przy Samodzielnym Publicznym Zakładzie Opieki Zdrowotnej w Wieluniu, 98-300 Wieluń ul. Szpitalna 16, </w:t>
      </w:r>
      <w:r w:rsidR="00AD0076" w:rsidRPr="00D02128">
        <w:rPr>
          <w:rFonts w:ascii="Century Gothic" w:hAnsi="Century Gothic" w:cs="Arial Narrow"/>
          <w:sz w:val="20"/>
          <w:szCs w:val="20"/>
        </w:rPr>
        <w:t xml:space="preserve">w celu dostosowania lądowiska do wymagań zawartych w rozporządzeniu Ministra Zdrowia z dnia 27 czerwca 2019 </w:t>
      </w:r>
      <w:proofErr w:type="spellStart"/>
      <w:r w:rsidR="00AD0076"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AD0076" w:rsidRPr="00D02128">
        <w:rPr>
          <w:rFonts w:ascii="Century Gothic" w:hAnsi="Century Gothic" w:cs="Arial Narrow"/>
          <w:sz w:val="20"/>
          <w:szCs w:val="20"/>
        </w:rPr>
        <w:t>. w sprawie szpitalnego oddziału ratunkowego (</w:t>
      </w:r>
      <w:proofErr w:type="spellStart"/>
      <w:r w:rsidR="00AD0076" w:rsidRPr="00D02128">
        <w:rPr>
          <w:rFonts w:ascii="Century Gothic" w:hAnsi="Century Gothic" w:cs="Arial Narrow"/>
          <w:sz w:val="20"/>
          <w:szCs w:val="20"/>
        </w:rPr>
        <w:t>t.j</w:t>
      </w:r>
      <w:proofErr w:type="spellEnd"/>
      <w:r w:rsidR="00AD0076" w:rsidRPr="00D02128">
        <w:rPr>
          <w:rFonts w:ascii="Century Gothic" w:hAnsi="Century Gothic" w:cs="Arial Narrow"/>
          <w:sz w:val="20"/>
          <w:szCs w:val="20"/>
        </w:rPr>
        <w:t xml:space="preserve">. Dz. U. 2024 poz. 336) [1] oraz Obwieszczeniu nr 18 Prezesa Urzędu Lotnictwa Cywilnego z dnia 2 lipca 2021 </w:t>
      </w:r>
      <w:proofErr w:type="spellStart"/>
      <w:r w:rsidR="00AD0076"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AD0076" w:rsidRPr="00D02128">
        <w:rPr>
          <w:rFonts w:ascii="Century Gothic" w:hAnsi="Century Gothic" w:cs="Arial Narrow"/>
          <w:sz w:val="20"/>
          <w:szCs w:val="20"/>
        </w:rPr>
        <w:t xml:space="preserve">. w sprawie ogłoszenia tekstu Załącznika 14, tomu II do Konwencji </w:t>
      </w:r>
      <w:r w:rsidR="00AD0076">
        <w:rPr>
          <w:rFonts w:ascii="Century Gothic" w:hAnsi="Century Gothic" w:cs="Arial Narrow"/>
          <w:sz w:val="20"/>
          <w:szCs w:val="20"/>
        </w:rPr>
        <w:br/>
      </w:r>
      <w:r w:rsidR="00AD0076" w:rsidRPr="00D02128">
        <w:rPr>
          <w:rFonts w:ascii="Century Gothic" w:hAnsi="Century Gothic" w:cs="Arial Narrow"/>
          <w:sz w:val="20"/>
          <w:szCs w:val="20"/>
        </w:rPr>
        <w:t xml:space="preserve">o międzynarodowym lotnictwie cywilnym, sporządzonej w Chicago dnia 7 grudnia 1944 </w:t>
      </w:r>
      <w:proofErr w:type="spellStart"/>
      <w:r w:rsidR="00AD0076" w:rsidRPr="00D02128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AD0076" w:rsidRPr="00D02128">
        <w:rPr>
          <w:rFonts w:ascii="Century Gothic" w:hAnsi="Century Gothic" w:cs="Arial Narrow"/>
          <w:sz w:val="20"/>
          <w:szCs w:val="20"/>
        </w:rPr>
        <w:t xml:space="preserve"> (Dz. Urz. ULC 2021, poz. 42) [2].</w:t>
      </w:r>
    </w:p>
    <w:p w:rsidR="00A91CA2" w:rsidRPr="002F1B9E" w:rsidRDefault="00AC77DA" w:rsidP="00AD0076">
      <w:pPr>
        <w:spacing w:before="60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2F1B9E">
        <w:rPr>
          <w:rFonts w:ascii="Century Gothic" w:hAnsi="Century Gothic" w:cs="Arial Narrow"/>
          <w:sz w:val="20"/>
          <w:szCs w:val="20"/>
        </w:rPr>
        <w:t xml:space="preserve">W ramach wprowadzanych zmian nie zmienia się sposób zagospodarowania terenu. </w:t>
      </w:r>
    </w:p>
    <w:p w:rsidR="00B00ADC" w:rsidRPr="002F1B9E" w:rsidRDefault="00AC77DA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2F1B9E">
        <w:rPr>
          <w:rFonts w:ascii="Century Gothic" w:hAnsi="Century Gothic" w:cs="Arial Narrow"/>
          <w:sz w:val="20"/>
          <w:szCs w:val="20"/>
        </w:rPr>
        <w:t xml:space="preserve">Niniejszy projekt </w:t>
      </w:r>
      <w:r w:rsidR="00C651B2" w:rsidRPr="002F1B9E">
        <w:rPr>
          <w:rFonts w:ascii="Century Gothic" w:hAnsi="Century Gothic" w:cs="Arial Narrow"/>
          <w:sz w:val="20"/>
          <w:szCs w:val="20"/>
        </w:rPr>
        <w:t xml:space="preserve"> odpowiada aktualnym potrzebom Inwestora.</w:t>
      </w:r>
    </w:p>
    <w:p w:rsidR="00B00ADC" w:rsidRDefault="00B00ADC">
      <w:pPr>
        <w:spacing w:before="96" w:after="96"/>
        <w:ind w:left="360"/>
        <w:jc w:val="both"/>
        <w:rPr>
          <w:rFonts w:ascii="Century Gothic" w:hAnsi="Century Gothic" w:cs="Arial Narrow"/>
          <w:sz w:val="20"/>
          <w:szCs w:val="20"/>
        </w:rPr>
      </w:pPr>
    </w:p>
    <w:p w:rsidR="00B00ADC" w:rsidRDefault="00882664">
      <w:pPr>
        <w:pStyle w:val="Heading2"/>
      </w:pPr>
      <w:bookmarkStart w:id="8" w:name="_Toc187241463"/>
      <w:r>
        <w:t>ZAKRES I CEL OPRACOWANIA</w:t>
      </w:r>
      <w:bookmarkEnd w:id="8"/>
    </w:p>
    <w:p w:rsidR="00B00ADC" w:rsidRDefault="00B00ADC">
      <w:pPr>
        <w:spacing w:before="96" w:after="96"/>
        <w:jc w:val="both"/>
        <w:rPr>
          <w:rFonts w:ascii="Century Gothic" w:hAnsi="Century Gothic" w:cs="Arial Narrow"/>
          <w:sz w:val="20"/>
          <w:szCs w:val="20"/>
        </w:rPr>
      </w:pPr>
    </w:p>
    <w:p w:rsidR="00882664" w:rsidRDefault="00882664" w:rsidP="00882664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Przedmiotem opracowania jest dokumentacja techniczna</w:t>
      </w:r>
      <w:r w:rsidRPr="00882664">
        <w:rPr>
          <w:rFonts w:ascii="Century Gothic" w:hAnsi="Century Gothic" w:cs="Arial Narrow"/>
          <w:sz w:val="20"/>
          <w:szCs w:val="20"/>
        </w:rPr>
        <w:t xml:space="preserve"> </w:t>
      </w:r>
      <w:r w:rsidRPr="007827FD">
        <w:rPr>
          <w:rFonts w:ascii="Century Gothic" w:hAnsi="Century Gothic" w:cs="Arial Narrow"/>
          <w:sz w:val="20"/>
          <w:szCs w:val="20"/>
        </w:rPr>
        <w:t xml:space="preserve">dla potrzeb poprawy jakości usług medycznych poprzez inwestycję w infrastrukturę Szpitalnego Oddziału Ratunkowego, polegającą na </w:t>
      </w:r>
      <w:r>
        <w:rPr>
          <w:rFonts w:ascii="Century Gothic" w:hAnsi="Century Gothic" w:cs="Arial Narrow"/>
          <w:sz w:val="20"/>
          <w:szCs w:val="20"/>
        </w:rPr>
        <w:t>przebudowie</w:t>
      </w:r>
      <w:r w:rsidRPr="007827FD">
        <w:rPr>
          <w:rFonts w:ascii="Century Gothic" w:hAnsi="Century Gothic" w:cs="Arial Narrow"/>
          <w:sz w:val="20"/>
          <w:szCs w:val="20"/>
        </w:rPr>
        <w:t xml:space="preserve"> lądowiska zgodnie z obowiązującymi wymaganiami dla lądowisk śmigłowców ratunkowych.</w:t>
      </w:r>
    </w:p>
    <w:p w:rsidR="000F2266" w:rsidRDefault="000F2266" w:rsidP="00882664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A2B97">
        <w:rPr>
          <w:rFonts w:ascii="Century Gothic" w:hAnsi="Century Gothic" w:cs="Arial Narrow"/>
          <w:sz w:val="20"/>
          <w:szCs w:val="20"/>
        </w:rPr>
        <w:t xml:space="preserve">Celem opracowania jest sporządzenie projektu </w:t>
      </w:r>
      <w:r w:rsidRPr="007827FD">
        <w:rPr>
          <w:rFonts w:ascii="Century Gothic" w:hAnsi="Century Gothic" w:cs="Arial Narrow"/>
          <w:sz w:val="20"/>
          <w:szCs w:val="20"/>
        </w:rPr>
        <w:t xml:space="preserve">technicznego infrastruktury naziemnej lądowiska dla śmigłowców ratunkowych dla jego </w:t>
      </w:r>
      <w:r>
        <w:rPr>
          <w:rFonts w:ascii="Century Gothic" w:hAnsi="Century Gothic" w:cs="Arial Narrow"/>
          <w:sz w:val="20"/>
          <w:szCs w:val="20"/>
        </w:rPr>
        <w:t>przebudowy</w:t>
      </w:r>
      <w:r w:rsidRPr="007827FD">
        <w:rPr>
          <w:rFonts w:ascii="Century Gothic" w:hAnsi="Century Gothic" w:cs="Arial Narrow"/>
          <w:sz w:val="20"/>
          <w:szCs w:val="20"/>
        </w:rPr>
        <w:t xml:space="preserve"> i dostosowania</w:t>
      </w:r>
      <w:r>
        <w:rPr>
          <w:rFonts w:ascii="Century Gothic" w:hAnsi="Century Gothic" w:cs="Arial Narrow"/>
          <w:sz w:val="20"/>
          <w:szCs w:val="20"/>
        </w:rPr>
        <w:t xml:space="preserve"> do obowiązujących przepisów.</w:t>
      </w:r>
    </w:p>
    <w:p w:rsidR="00B00ADC" w:rsidRPr="005350B0" w:rsidRDefault="000F2266" w:rsidP="005350B0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lastRenderedPageBreak/>
        <w:t>Projekt techniczny odpowiada aktualnym potrzebom Inwestora.</w:t>
      </w:r>
    </w:p>
    <w:p w:rsidR="00AD0076" w:rsidRDefault="00AD0076">
      <w:p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Default="00C651B2">
      <w:pPr>
        <w:pStyle w:val="Heading2"/>
      </w:pPr>
      <w:bookmarkStart w:id="9" w:name="_Toc187241464"/>
      <w:r>
        <w:t>ISTNIEJĄCY STAN ZAGOSPODAROWANIA</w:t>
      </w:r>
      <w:bookmarkEnd w:id="9"/>
    </w:p>
    <w:p w:rsidR="00B00ADC" w:rsidRDefault="00B00ADC">
      <w:p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Pr="002D7A62" w:rsidRDefault="00C651B2" w:rsidP="002D7A62">
      <w:pPr>
        <w:pStyle w:val="Heading3"/>
      </w:pPr>
      <w:r>
        <w:t xml:space="preserve"> </w:t>
      </w:r>
      <w:bookmarkStart w:id="10" w:name="_Toc187241465"/>
      <w:r>
        <w:t>Lokalizacja inwestycji</w:t>
      </w:r>
      <w:bookmarkEnd w:id="10"/>
    </w:p>
    <w:p w:rsidR="00AD0076" w:rsidRDefault="00AD0076" w:rsidP="00AD0076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02128">
        <w:rPr>
          <w:rFonts w:ascii="Century Gothic" w:hAnsi="Century Gothic" w:cs="Arial Narrow"/>
          <w:sz w:val="20"/>
          <w:szCs w:val="20"/>
        </w:rPr>
        <w:t xml:space="preserve">Na terenie planowanej inwestycji znajduje się obecnie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naziemne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 lądowisko dla śmigłowców ratunkowych wraz z infrastrukturą towarzyszącą. </w:t>
      </w:r>
      <w:r>
        <w:rPr>
          <w:rFonts w:ascii="Century Gothic" w:hAnsi="Century Gothic" w:cs="Arial Narrow"/>
          <w:sz w:val="20"/>
          <w:szCs w:val="20"/>
        </w:rPr>
        <w:t xml:space="preserve">Lądowisko zlokalizowane jest </w:t>
      </w:r>
      <w:r>
        <w:rPr>
          <w:rFonts w:ascii="Century Gothic" w:hAnsi="Century Gothic" w:cs="Arial Narrow"/>
          <w:sz w:val="20"/>
          <w:szCs w:val="20"/>
        </w:rPr>
        <w:br/>
        <w:t xml:space="preserve">w części południowej terenu Samodzielnego Publicznego Zakładu Opieki Zdrowotnej </w:t>
      </w:r>
      <w:r>
        <w:rPr>
          <w:rFonts w:ascii="Century Gothic" w:hAnsi="Century Gothic" w:cs="Arial Narrow"/>
          <w:sz w:val="20"/>
          <w:szCs w:val="20"/>
        </w:rPr>
        <w:br/>
        <w:t xml:space="preserve">w Wieluniu, w granicach administracyjnych miasta Wieluń, w terenie częściowo zabudowanym. Od strony północnej znajduje się zabudowa techniczna i usługowa Szpitala, od strony wschodniej zabudowa techniczna szpitala i teren niezabudowany a od strony południowej do zachodniej przebiega ul. Wiśniowa. </w:t>
      </w:r>
    </w:p>
    <w:p w:rsidR="00B00ADC" w:rsidRDefault="00C651B2" w:rsidP="00CB0D6A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Lądowisko połączone jest </w:t>
      </w:r>
      <w:r w:rsidR="001F41B0">
        <w:rPr>
          <w:rFonts w:ascii="Century Gothic" w:hAnsi="Century Gothic" w:cs="Arial Narrow"/>
          <w:sz w:val="20"/>
          <w:szCs w:val="20"/>
        </w:rPr>
        <w:t xml:space="preserve">od strony </w:t>
      </w:r>
      <w:r w:rsidR="00022874">
        <w:rPr>
          <w:rFonts w:ascii="Century Gothic" w:hAnsi="Century Gothic" w:cs="Arial Narrow"/>
          <w:sz w:val="20"/>
          <w:szCs w:val="20"/>
        </w:rPr>
        <w:t xml:space="preserve">północnej </w:t>
      </w:r>
      <w:r>
        <w:rPr>
          <w:rFonts w:ascii="Century Gothic" w:hAnsi="Century Gothic" w:cs="Arial Narrow"/>
          <w:sz w:val="20"/>
          <w:szCs w:val="20"/>
        </w:rPr>
        <w:t xml:space="preserve">poprzez drogę dojazdową </w:t>
      </w:r>
      <w:r w:rsidR="00AE651C">
        <w:rPr>
          <w:rFonts w:ascii="Century Gothic" w:hAnsi="Century Gothic" w:cs="Arial Narrow"/>
          <w:sz w:val="20"/>
          <w:szCs w:val="20"/>
        </w:rPr>
        <w:br/>
      </w:r>
      <w:r>
        <w:rPr>
          <w:rFonts w:ascii="Century Gothic" w:hAnsi="Century Gothic" w:cs="Arial Narrow"/>
          <w:sz w:val="20"/>
          <w:szCs w:val="20"/>
        </w:rPr>
        <w:t>o szerokości</w:t>
      </w:r>
      <w:r w:rsidR="001F41B0">
        <w:rPr>
          <w:rFonts w:ascii="Century Gothic" w:hAnsi="Century Gothic" w:cs="Arial Narrow"/>
          <w:sz w:val="20"/>
          <w:szCs w:val="20"/>
        </w:rPr>
        <w:t xml:space="preserve"> ok. </w:t>
      </w:r>
      <w:r w:rsidR="00022874">
        <w:rPr>
          <w:rFonts w:ascii="Century Gothic" w:hAnsi="Century Gothic" w:cs="Arial Narrow"/>
          <w:sz w:val="20"/>
          <w:szCs w:val="20"/>
        </w:rPr>
        <w:t>4</w:t>
      </w:r>
      <w:r>
        <w:rPr>
          <w:rFonts w:ascii="Century Gothic" w:hAnsi="Century Gothic" w:cs="Arial Narrow"/>
          <w:sz w:val="20"/>
          <w:szCs w:val="20"/>
        </w:rPr>
        <w:t>,</w:t>
      </w:r>
      <w:r w:rsidR="00CB0D6A">
        <w:rPr>
          <w:rFonts w:ascii="Century Gothic" w:hAnsi="Century Gothic" w:cs="Arial Narrow"/>
          <w:sz w:val="20"/>
          <w:szCs w:val="20"/>
        </w:rPr>
        <w:t>0</w:t>
      </w:r>
      <w:r>
        <w:rPr>
          <w:rFonts w:ascii="Century Gothic" w:hAnsi="Century Gothic" w:cs="Arial Narrow"/>
          <w:sz w:val="20"/>
          <w:szCs w:val="20"/>
        </w:rPr>
        <w:t xml:space="preserve"> m z </w:t>
      </w:r>
      <w:r w:rsidR="00022874">
        <w:rPr>
          <w:rFonts w:ascii="Century Gothic" w:hAnsi="Century Gothic" w:cs="Arial Narrow"/>
          <w:sz w:val="20"/>
          <w:szCs w:val="20"/>
        </w:rPr>
        <w:t xml:space="preserve">systemem dróg wewnętrznych szpitala </w:t>
      </w:r>
      <w:r w:rsidR="001F41B0">
        <w:rPr>
          <w:rFonts w:ascii="Century Gothic" w:hAnsi="Century Gothic" w:cs="Arial Narrow"/>
          <w:sz w:val="20"/>
          <w:szCs w:val="20"/>
        </w:rPr>
        <w:t xml:space="preserve">ze zjazdem w ul. </w:t>
      </w:r>
      <w:r w:rsidR="00391152">
        <w:rPr>
          <w:rFonts w:ascii="Century Gothic" w:hAnsi="Century Gothic" w:cs="Arial Narrow"/>
          <w:sz w:val="20"/>
          <w:szCs w:val="20"/>
        </w:rPr>
        <w:t>Szpitalną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B00ADC" w:rsidRDefault="00C651B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Główny kierunek podejścia/wznoszenia obecnie wytyczony jest na kierunku</w:t>
      </w:r>
      <w:r w:rsidR="00E546EE">
        <w:rPr>
          <w:rFonts w:ascii="Century Gothic" w:hAnsi="Century Gothic" w:cs="Arial Narrow"/>
          <w:sz w:val="20"/>
          <w:szCs w:val="20"/>
        </w:rPr>
        <w:t xml:space="preserve"> </w:t>
      </w:r>
      <w:r w:rsidR="00391152">
        <w:rPr>
          <w:rFonts w:ascii="Century Gothic" w:hAnsi="Century Gothic" w:cs="Arial Narrow"/>
          <w:sz w:val="20"/>
          <w:szCs w:val="20"/>
        </w:rPr>
        <w:t>280</w:t>
      </w:r>
      <w:r>
        <w:rPr>
          <w:rFonts w:ascii="Century Gothic" w:hAnsi="Century Gothic" w:cs="Arial Narrow"/>
          <w:sz w:val="20"/>
          <w:szCs w:val="20"/>
        </w:rPr>
        <w:t>°/</w:t>
      </w:r>
      <w:r w:rsidR="00391152">
        <w:rPr>
          <w:rFonts w:ascii="Century Gothic" w:hAnsi="Century Gothic" w:cs="Arial Narrow"/>
          <w:sz w:val="20"/>
          <w:szCs w:val="20"/>
        </w:rPr>
        <w:t>303</w:t>
      </w:r>
      <w:r>
        <w:rPr>
          <w:rFonts w:ascii="Century Gothic" w:hAnsi="Century Gothic" w:cs="Arial Narrow"/>
          <w:sz w:val="20"/>
          <w:szCs w:val="20"/>
        </w:rPr>
        <w:t>°</w:t>
      </w:r>
      <w:r w:rsidR="00E546EE">
        <w:rPr>
          <w:rFonts w:ascii="Century Gothic" w:hAnsi="Century Gothic" w:cs="Arial Narrow"/>
          <w:sz w:val="20"/>
          <w:szCs w:val="20"/>
        </w:rPr>
        <w:t xml:space="preserve"> GEO</w:t>
      </w:r>
      <w:r>
        <w:rPr>
          <w:rFonts w:ascii="Century Gothic" w:hAnsi="Century Gothic" w:cs="Arial Narrow"/>
          <w:sz w:val="20"/>
          <w:szCs w:val="20"/>
        </w:rPr>
        <w:t xml:space="preserve"> z pomocniczym kierunkiem podejścia/wznoszenia </w:t>
      </w:r>
      <w:r w:rsidR="00391152">
        <w:rPr>
          <w:rFonts w:ascii="Century Gothic" w:hAnsi="Century Gothic" w:cs="Arial Narrow"/>
          <w:sz w:val="20"/>
          <w:szCs w:val="20"/>
        </w:rPr>
        <w:t>123</w:t>
      </w:r>
      <w:r>
        <w:rPr>
          <w:rFonts w:ascii="Century Gothic" w:hAnsi="Century Gothic" w:cs="Arial Narrow"/>
          <w:sz w:val="20"/>
          <w:szCs w:val="20"/>
        </w:rPr>
        <w:t>°/</w:t>
      </w:r>
      <w:r w:rsidR="00391152">
        <w:rPr>
          <w:rFonts w:ascii="Century Gothic" w:hAnsi="Century Gothic" w:cs="Arial Narrow"/>
          <w:sz w:val="20"/>
          <w:szCs w:val="20"/>
        </w:rPr>
        <w:t>100</w:t>
      </w:r>
      <w:r>
        <w:rPr>
          <w:rFonts w:ascii="Century Gothic" w:hAnsi="Century Gothic" w:cs="Arial Narrow"/>
          <w:sz w:val="20"/>
          <w:szCs w:val="20"/>
        </w:rPr>
        <w:t>°</w:t>
      </w:r>
      <w:r w:rsidR="00E546EE">
        <w:rPr>
          <w:rFonts w:ascii="Century Gothic" w:hAnsi="Century Gothic" w:cs="Arial Narrow"/>
          <w:sz w:val="20"/>
          <w:szCs w:val="20"/>
        </w:rPr>
        <w:t xml:space="preserve"> GEO</w:t>
      </w:r>
      <w:r>
        <w:rPr>
          <w:rFonts w:ascii="Century Gothic" w:hAnsi="Century Gothic" w:cs="Arial Narrow"/>
          <w:sz w:val="20"/>
          <w:szCs w:val="20"/>
        </w:rPr>
        <w:t xml:space="preserve">. W konsekwencji analizy otoczenia lądowiska i innych czynników, w ramach prowadzonych prac projektowych </w:t>
      </w:r>
      <w:r w:rsidR="00391152">
        <w:rPr>
          <w:rFonts w:ascii="Century Gothic" w:hAnsi="Century Gothic" w:cs="Arial Narrow"/>
          <w:sz w:val="20"/>
          <w:szCs w:val="20"/>
        </w:rPr>
        <w:t>planuje się zmianę kierunków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="00391152">
        <w:rPr>
          <w:rFonts w:ascii="Century Gothic" w:hAnsi="Century Gothic" w:cs="Arial Narrow"/>
          <w:sz w:val="20"/>
          <w:szCs w:val="20"/>
        </w:rPr>
        <w:t>podejścia/wznoszenia na:</w:t>
      </w:r>
    </w:p>
    <w:p w:rsidR="00391152" w:rsidRPr="00391152" w:rsidRDefault="00391152" w:rsidP="00391152">
      <w:pPr>
        <w:pStyle w:val="Tekstpodstawowywcity3"/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Century Gothic" w:hAnsi="Century Gothic" w:cs="Arial Narrow"/>
          <w:sz w:val="20"/>
          <w:szCs w:val="20"/>
        </w:rPr>
      </w:pPr>
      <w:r w:rsidRPr="00391152">
        <w:rPr>
          <w:rFonts w:ascii="Century Gothic" w:hAnsi="Century Gothic" w:cs="Arial Narrow"/>
          <w:sz w:val="20"/>
          <w:szCs w:val="20"/>
        </w:rPr>
        <w:t>Główny kierunek podejścia/wznoszenia: 270°/300° GEO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391152" w:rsidRPr="00391152" w:rsidRDefault="00391152" w:rsidP="00391152">
      <w:pPr>
        <w:pStyle w:val="Tekstpodstawowywcity3"/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Century Gothic" w:hAnsi="Century Gothic" w:cs="Arial Narrow"/>
          <w:sz w:val="20"/>
          <w:szCs w:val="20"/>
        </w:rPr>
      </w:pPr>
      <w:r w:rsidRPr="00391152">
        <w:rPr>
          <w:rFonts w:ascii="Century Gothic" w:hAnsi="Century Gothic" w:cs="Arial Narrow"/>
          <w:sz w:val="20"/>
          <w:szCs w:val="20"/>
        </w:rPr>
        <w:t>Pomocniczy kierunek podejścia/wznoszenia: 120°/090° GEO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B00ADC" w:rsidRDefault="00B00ADC">
      <w:pPr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B00ADC" w:rsidRPr="002D7A62" w:rsidRDefault="00C651B2" w:rsidP="002D7A62">
      <w:pPr>
        <w:pStyle w:val="Heading3"/>
      </w:pPr>
      <w:bookmarkStart w:id="11" w:name="_Toc187241466"/>
      <w:r>
        <w:t>Istniejące zagospodarowanie</w:t>
      </w:r>
      <w:bookmarkEnd w:id="11"/>
      <w:r>
        <w:t xml:space="preserve"> </w:t>
      </w:r>
    </w:p>
    <w:p w:rsidR="00AD0076" w:rsidRPr="002D7A62" w:rsidRDefault="00AD0076" w:rsidP="002D7A6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02128">
        <w:rPr>
          <w:rFonts w:ascii="Century Gothic" w:hAnsi="Century Gothic" w:cs="Arial Narrow"/>
          <w:sz w:val="20"/>
          <w:szCs w:val="20"/>
        </w:rPr>
        <w:t xml:space="preserve">Na terenie planowanej inwestycji znajduje się obecnie </w:t>
      </w:r>
      <w:proofErr w:type="spellStart"/>
      <w:r w:rsidRPr="00D02128">
        <w:rPr>
          <w:rFonts w:ascii="Century Gothic" w:hAnsi="Century Gothic" w:cs="Arial Narrow"/>
          <w:sz w:val="20"/>
          <w:szCs w:val="20"/>
        </w:rPr>
        <w:t>naziemne</w:t>
      </w:r>
      <w:proofErr w:type="spellEnd"/>
      <w:r w:rsidRPr="00D02128">
        <w:rPr>
          <w:rFonts w:ascii="Century Gothic" w:hAnsi="Century Gothic" w:cs="Arial Narrow"/>
          <w:sz w:val="20"/>
          <w:szCs w:val="20"/>
        </w:rPr>
        <w:t xml:space="preserve"> lądowisko dla śmigłowców wraz z infrastrukturą towarzyszącą. Poniżej przedstawiono podstawowe parametry istniejącego lądowiska.</w:t>
      </w:r>
    </w:p>
    <w:p w:rsidR="00AD0076" w:rsidRDefault="00AD0076" w:rsidP="00AD0076">
      <w:pPr>
        <w:pStyle w:val="1OPIS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Podstawowe parametry istniejącego lądowiska:</w:t>
      </w:r>
    </w:p>
    <w:p w:rsidR="00AD0076" w:rsidRPr="003D6313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płyta lądowiska o nawierzchni betonowej o średnicy 15,0 m,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216DBD">
        <w:rPr>
          <w:rFonts w:ascii="Century Gothic" w:hAnsi="Century Gothic" w:cs="Arial Narrow"/>
          <w:sz w:val="20"/>
          <w:szCs w:val="20"/>
        </w:rPr>
        <w:t xml:space="preserve">strefa </w:t>
      </w:r>
      <w:r>
        <w:rPr>
          <w:rFonts w:ascii="Century Gothic" w:hAnsi="Century Gothic" w:cs="Arial Narrow"/>
          <w:sz w:val="20"/>
          <w:szCs w:val="20"/>
        </w:rPr>
        <w:t>końcowego podejścia (</w:t>
      </w:r>
      <w:r w:rsidRPr="00216DBD">
        <w:rPr>
          <w:rFonts w:ascii="Century Gothic" w:hAnsi="Century Gothic" w:cs="Arial Narrow"/>
          <w:sz w:val="20"/>
          <w:szCs w:val="20"/>
        </w:rPr>
        <w:t>FATO</w:t>
      </w:r>
      <w:r>
        <w:rPr>
          <w:rFonts w:ascii="Century Gothic" w:hAnsi="Century Gothic" w:cs="Arial Narrow"/>
          <w:sz w:val="20"/>
          <w:szCs w:val="20"/>
        </w:rPr>
        <w:t>)</w:t>
      </w:r>
      <w:r w:rsidRPr="0027426B">
        <w:rPr>
          <w:rFonts w:ascii="Century Gothic" w:hAnsi="Century Gothic" w:cs="Arial Narrow"/>
          <w:color w:val="FF0000"/>
          <w:sz w:val="20"/>
          <w:szCs w:val="20"/>
        </w:rPr>
        <w:t xml:space="preserve"> </w:t>
      </w:r>
      <w:r w:rsidRPr="005203A2">
        <w:rPr>
          <w:rFonts w:ascii="Century Gothic" w:hAnsi="Century Gothic" w:cs="Arial Narrow"/>
          <w:sz w:val="20"/>
          <w:szCs w:val="20"/>
        </w:rPr>
        <w:t>zgodnie z obowiązującą</w:t>
      </w:r>
      <w:r>
        <w:rPr>
          <w:rFonts w:ascii="Century Gothic" w:hAnsi="Century Gothic" w:cs="Arial Narrow"/>
          <w:sz w:val="20"/>
          <w:szCs w:val="20"/>
        </w:rPr>
        <w:t xml:space="preserve"> Instrukcją Operacyjną (INOP) okrąg o średnicy 20,25 m, gdzie</w:t>
      </w:r>
      <w:r w:rsidRPr="00216DBD">
        <w:rPr>
          <w:rFonts w:ascii="Century Gothic" w:hAnsi="Century Gothic" w:cs="Arial Narrow"/>
          <w:sz w:val="20"/>
          <w:szCs w:val="20"/>
        </w:rPr>
        <w:t xml:space="preserve"> wymiary </w:t>
      </w:r>
      <w:r>
        <w:rPr>
          <w:rFonts w:ascii="Century Gothic" w:hAnsi="Century Gothic" w:cs="Arial Narrow"/>
          <w:sz w:val="20"/>
          <w:szCs w:val="20"/>
        </w:rPr>
        <w:t>strefy są niezgodne z oznakowaniem tj. opaska</w:t>
      </w:r>
      <w:r w:rsidRPr="00216DBD">
        <w:rPr>
          <w:rFonts w:ascii="Century Gothic" w:hAnsi="Century Gothic" w:cs="Arial Narrow"/>
          <w:sz w:val="20"/>
          <w:szCs w:val="20"/>
        </w:rPr>
        <w:t xml:space="preserve"> o </w:t>
      </w:r>
      <w:r>
        <w:rPr>
          <w:rFonts w:ascii="Century Gothic" w:hAnsi="Century Gothic" w:cs="Arial Narrow"/>
          <w:sz w:val="20"/>
          <w:szCs w:val="20"/>
        </w:rPr>
        <w:t>średnicy 27,0 m,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strefa przyziemienia i utraty siły nośnej (TLOF) okrąg o średnicy 15,0 m,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strefa bezpieczeństwa (SA) okrąg o średnicy 27,0 m (niezgodna z oznakowaniem strefy FATO),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główny kierunek podejścia / wznoszenia: </w:t>
      </w:r>
      <w:r w:rsidRPr="00BB453C">
        <w:rPr>
          <w:rFonts w:ascii="Century Gothic" w:hAnsi="Century Gothic" w:cs="Arial Narrow"/>
          <w:sz w:val="20"/>
          <w:szCs w:val="20"/>
        </w:rPr>
        <w:t>28</w:t>
      </w:r>
      <w:r>
        <w:rPr>
          <w:rFonts w:ascii="Century Gothic" w:hAnsi="Century Gothic" w:cs="Arial Narrow"/>
          <w:sz w:val="20"/>
          <w:szCs w:val="20"/>
        </w:rPr>
        <w:t>0</w:t>
      </w:r>
      <w:r w:rsidRPr="00BB453C">
        <w:rPr>
          <w:rFonts w:ascii="Century Gothic" w:hAnsi="Century Gothic" w:cs="Arial Narrow"/>
          <w:sz w:val="20"/>
          <w:szCs w:val="20"/>
        </w:rPr>
        <w:t>°/</w:t>
      </w:r>
      <w:r>
        <w:rPr>
          <w:rFonts w:ascii="Century Gothic" w:hAnsi="Century Gothic" w:cs="Arial Narrow"/>
          <w:sz w:val="20"/>
          <w:szCs w:val="20"/>
        </w:rPr>
        <w:t>303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pomocniczy kierunek podejścia / wznoszenia: 123</w:t>
      </w:r>
      <w:r w:rsidRPr="00BB453C">
        <w:rPr>
          <w:rFonts w:ascii="Century Gothic" w:hAnsi="Century Gothic" w:cs="Arial Narrow"/>
          <w:sz w:val="20"/>
          <w:szCs w:val="20"/>
        </w:rPr>
        <w:t>°/</w:t>
      </w:r>
      <w:r>
        <w:rPr>
          <w:rFonts w:ascii="Century Gothic" w:hAnsi="Century Gothic" w:cs="Arial Narrow"/>
          <w:sz w:val="20"/>
          <w:szCs w:val="20"/>
        </w:rPr>
        <w:t>100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powierzchnie ograniczające na kierunkach podejścia / wnoszenia oraz powierzchnie boczne wyprowadzone z granicy strefy bezpieczeństwa (SA) / oznakowania strefy FATO,</w:t>
      </w:r>
    </w:p>
    <w:p w:rsidR="00AD0076" w:rsidRPr="00D02128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wysokość bezwzględna punktu odniesienia lądowiska (HRP) ok. 193,0 m </w:t>
      </w:r>
      <w:proofErr w:type="spellStart"/>
      <w:r>
        <w:rPr>
          <w:rFonts w:ascii="Century Gothic" w:hAnsi="Century Gothic" w:cs="Arial Narrow"/>
          <w:sz w:val="20"/>
          <w:szCs w:val="20"/>
        </w:rPr>
        <w:t>n.p.m</w:t>
      </w:r>
      <w:proofErr w:type="spellEnd"/>
      <w:r>
        <w:rPr>
          <w:rFonts w:ascii="Century Gothic" w:hAnsi="Century Gothic" w:cs="Arial Narrow"/>
          <w:sz w:val="20"/>
          <w:szCs w:val="20"/>
        </w:rPr>
        <w:t>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maksymalny wymiar śmigłowca obliczeniowego jaki może lądować na lądowisku D=13,5 m,</w:t>
      </w:r>
    </w:p>
    <w:p w:rsidR="00AD0076" w:rsidRPr="007D6FAF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maksymalna masa startowa śmigłowca (MTOM) wynosi 6000 </w:t>
      </w:r>
      <w:proofErr w:type="spellStart"/>
      <w:r>
        <w:rPr>
          <w:rFonts w:ascii="Century Gothic" w:hAnsi="Century Gothic" w:cs="Arial Narrow"/>
          <w:sz w:val="20"/>
          <w:szCs w:val="20"/>
        </w:rPr>
        <w:t>kg</w:t>
      </w:r>
      <w:proofErr w:type="spellEnd"/>
      <w:r>
        <w:rPr>
          <w:rFonts w:ascii="Century Gothic" w:hAnsi="Century Gothic" w:cs="Arial Narrow"/>
          <w:sz w:val="20"/>
          <w:szCs w:val="20"/>
        </w:rPr>
        <w:t>.</w:t>
      </w:r>
    </w:p>
    <w:p w:rsidR="00AD0076" w:rsidRDefault="00AD0076" w:rsidP="00AD0076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B4535E">
        <w:rPr>
          <w:rFonts w:ascii="Century Gothic" w:hAnsi="Century Gothic" w:cs="Arial Narrow"/>
          <w:sz w:val="20"/>
          <w:szCs w:val="20"/>
        </w:rPr>
        <w:t>Płyta lądowiska wykonana jest o nawierzchni betonowej (płyta monolityczna)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br/>
        <w:t xml:space="preserve">z betonową drogą </w:t>
      </w:r>
      <w:r w:rsidRPr="005203A2">
        <w:rPr>
          <w:rFonts w:ascii="Century Gothic" w:hAnsi="Century Gothic" w:cs="Arial Narrow"/>
          <w:sz w:val="20"/>
          <w:szCs w:val="20"/>
        </w:rPr>
        <w:t>dojazdową o</w:t>
      </w:r>
      <w:r>
        <w:rPr>
          <w:rFonts w:ascii="Century Gothic" w:hAnsi="Century Gothic" w:cs="Arial Narrow"/>
          <w:sz w:val="20"/>
          <w:szCs w:val="20"/>
        </w:rPr>
        <w:t xml:space="preserve"> szerokości ok. 4,0 m do zjazdu w wewnętrzną drogę szpitala </w:t>
      </w:r>
      <w:r>
        <w:rPr>
          <w:rFonts w:ascii="Century Gothic" w:hAnsi="Century Gothic" w:cs="Arial Narrow"/>
          <w:sz w:val="20"/>
          <w:szCs w:val="20"/>
        </w:rPr>
        <w:br/>
        <w:t xml:space="preserve">z płaszczyzną do zawracania pojazdów ratowniczych przy płycie lądowiska. Lądowisko posiada opaskę strefy FATO i nawierzchnię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oznakowanie poziome strzałki kierunkowej </w:t>
      </w:r>
      <w:r>
        <w:rPr>
          <w:rFonts w:ascii="Century Gothic" w:hAnsi="Century Gothic" w:cs="Arial Narrow"/>
          <w:sz w:val="20"/>
          <w:szCs w:val="20"/>
        </w:rPr>
        <w:br/>
      </w:r>
      <w:r>
        <w:rPr>
          <w:rFonts w:ascii="Century Gothic" w:hAnsi="Century Gothic" w:cs="Arial Narrow"/>
          <w:sz w:val="20"/>
          <w:szCs w:val="20"/>
        </w:rPr>
        <w:lastRenderedPageBreak/>
        <w:t xml:space="preserve">z kostki betonowej. Wewnątrz istniejącej strefy FATO znajduje się nawierzchnia trawiasta. </w:t>
      </w:r>
      <w:r w:rsidRPr="00B4535E">
        <w:rPr>
          <w:rFonts w:ascii="Century Gothic" w:hAnsi="Century Gothic" w:cs="Arial Narrow"/>
          <w:sz w:val="20"/>
          <w:szCs w:val="20"/>
        </w:rPr>
        <w:t xml:space="preserve">Odwodnienie płyty lądowiska realizowane jest poprzez </w:t>
      </w:r>
      <w:r>
        <w:rPr>
          <w:rFonts w:ascii="Century Gothic" w:hAnsi="Century Gothic" w:cs="Arial Narrow"/>
          <w:sz w:val="20"/>
          <w:szCs w:val="20"/>
        </w:rPr>
        <w:t xml:space="preserve">odprowadzenie wody w kierunku terenów zielonych. Lądowisko wyposażone jest w system oświetlenia nawigacyjnego </w:t>
      </w:r>
      <w:r>
        <w:rPr>
          <w:rFonts w:ascii="Century Gothic" w:hAnsi="Century Gothic" w:cs="Arial Narrow"/>
          <w:sz w:val="20"/>
          <w:szCs w:val="20"/>
        </w:rPr>
        <w:br/>
        <w:t xml:space="preserve">i uzupełniającego z układem zasilania i sterowania. </w:t>
      </w:r>
      <w:r w:rsidRPr="00D02128">
        <w:rPr>
          <w:rFonts w:ascii="Century Gothic" w:hAnsi="Century Gothic" w:cs="Arial Narrow"/>
          <w:sz w:val="20"/>
          <w:szCs w:val="20"/>
        </w:rPr>
        <w:t xml:space="preserve">Na płycie </w:t>
      </w:r>
      <w:r>
        <w:rPr>
          <w:rFonts w:ascii="Century Gothic" w:hAnsi="Century Gothic" w:cs="Arial Narrow"/>
          <w:sz w:val="20"/>
          <w:szCs w:val="20"/>
        </w:rPr>
        <w:t xml:space="preserve">lądowiska </w:t>
      </w:r>
      <w:r w:rsidRPr="00D02128">
        <w:rPr>
          <w:rFonts w:ascii="Century Gothic" w:hAnsi="Century Gothic" w:cs="Arial Narrow"/>
          <w:sz w:val="20"/>
          <w:szCs w:val="20"/>
        </w:rPr>
        <w:t>wykonan</w:t>
      </w:r>
      <w:r>
        <w:rPr>
          <w:rFonts w:ascii="Century Gothic" w:hAnsi="Century Gothic" w:cs="Arial Narrow"/>
          <w:sz w:val="20"/>
          <w:szCs w:val="20"/>
        </w:rPr>
        <w:t xml:space="preserve">e jest </w:t>
      </w:r>
      <w:r w:rsidRPr="00D02128">
        <w:rPr>
          <w:rFonts w:ascii="Century Gothic" w:hAnsi="Century Gothic" w:cs="Arial Narrow"/>
          <w:sz w:val="20"/>
          <w:szCs w:val="20"/>
        </w:rPr>
        <w:t>oznakowanie poziome</w:t>
      </w:r>
      <w:r>
        <w:rPr>
          <w:rFonts w:ascii="Century Gothic" w:hAnsi="Century Gothic" w:cs="Arial Narrow"/>
          <w:sz w:val="20"/>
          <w:szCs w:val="20"/>
        </w:rPr>
        <w:t xml:space="preserve"> bierne</w:t>
      </w:r>
      <w:r w:rsidRPr="00D02128">
        <w:rPr>
          <w:rFonts w:ascii="Century Gothic" w:hAnsi="Century Gothic" w:cs="Arial Narrow"/>
          <w:sz w:val="20"/>
          <w:szCs w:val="20"/>
        </w:rPr>
        <w:t xml:space="preserve"> poprzez </w:t>
      </w:r>
      <w:r>
        <w:rPr>
          <w:rFonts w:ascii="Century Gothic" w:hAnsi="Century Gothic" w:cs="Arial Narrow"/>
          <w:sz w:val="20"/>
          <w:szCs w:val="20"/>
        </w:rPr>
        <w:t xml:space="preserve">naniesienie odpowiedniej </w:t>
      </w:r>
      <w:r w:rsidRPr="00D02128">
        <w:rPr>
          <w:rFonts w:ascii="Century Gothic" w:hAnsi="Century Gothic" w:cs="Arial Narrow"/>
          <w:sz w:val="20"/>
          <w:szCs w:val="20"/>
        </w:rPr>
        <w:t>powłok</w:t>
      </w:r>
      <w:r>
        <w:rPr>
          <w:rFonts w:ascii="Century Gothic" w:hAnsi="Century Gothic" w:cs="Arial Narrow"/>
          <w:sz w:val="20"/>
          <w:szCs w:val="20"/>
        </w:rPr>
        <w:t>i</w:t>
      </w:r>
      <w:r w:rsidRPr="00D02128">
        <w:rPr>
          <w:rFonts w:ascii="Century Gothic" w:hAnsi="Century Gothic" w:cs="Arial Narrow"/>
          <w:sz w:val="20"/>
          <w:szCs w:val="20"/>
        </w:rPr>
        <w:t xml:space="preserve"> malarsk</w:t>
      </w:r>
      <w:r>
        <w:rPr>
          <w:rFonts w:ascii="Century Gothic" w:hAnsi="Century Gothic" w:cs="Arial Narrow"/>
          <w:sz w:val="20"/>
          <w:szCs w:val="20"/>
        </w:rPr>
        <w:t>iej na znaki identyfikacyjne.</w:t>
      </w:r>
      <w:r w:rsidRPr="00D02128">
        <w:rPr>
          <w:rFonts w:ascii="Century Gothic" w:hAnsi="Century Gothic" w:cs="Arial Narrow"/>
          <w:sz w:val="20"/>
          <w:szCs w:val="20"/>
        </w:rPr>
        <w:t xml:space="preserve"> </w:t>
      </w:r>
    </w:p>
    <w:p w:rsidR="00AD0076" w:rsidRPr="00D71B0D" w:rsidRDefault="00AD0076" w:rsidP="00AD0076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Stan technic</w:t>
      </w:r>
      <w:r>
        <w:rPr>
          <w:rFonts w:ascii="Century Gothic" w:hAnsi="Century Gothic" w:cs="Arial Narrow"/>
          <w:sz w:val="20"/>
          <w:szCs w:val="20"/>
        </w:rPr>
        <w:t>zny płyty ocenia się jako dobry</w:t>
      </w:r>
      <w:r w:rsidRPr="00D71B0D">
        <w:rPr>
          <w:rFonts w:ascii="Century Gothic" w:hAnsi="Century Gothic" w:cs="Arial Narrow"/>
          <w:sz w:val="20"/>
          <w:szCs w:val="20"/>
        </w:rPr>
        <w:t>. Istniejąca płyta nadaje się do dalszego użytkowania.</w:t>
      </w:r>
    </w:p>
    <w:p w:rsidR="00AD0076" w:rsidRDefault="00AD0076" w:rsidP="00AD0076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D6D77">
        <w:rPr>
          <w:rFonts w:ascii="Century Gothic" w:hAnsi="Century Gothic" w:cs="Arial Narrow"/>
          <w:sz w:val="20"/>
          <w:szCs w:val="20"/>
        </w:rPr>
        <w:t>Z uwagi na wejście w życie nowego rozporządzenia Ministra Zdrowia</w:t>
      </w:r>
      <w:r>
        <w:rPr>
          <w:rFonts w:ascii="Century Gothic" w:hAnsi="Century Gothic" w:cs="Arial Narrow"/>
          <w:sz w:val="20"/>
          <w:szCs w:val="20"/>
        </w:rPr>
        <w:t xml:space="preserve"> [1]</w:t>
      </w:r>
      <w:r w:rsidRPr="00CD6D77">
        <w:rPr>
          <w:rFonts w:ascii="Century Gothic" w:hAnsi="Century Gothic" w:cs="Arial Narrow"/>
          <w:sz w:val="20"/>
          <w:szCs w:val="20"/>
        </w:rPr>
        <w:t xml:space="preserve"> zmianie uległy </w:t>
      </w:r>
      <w:r>
        <w:rPr>
          <w:rFonts w:ascii="Century Gothic" w:hAnsi="Century Gothic" w:cs="Arial Narrow"/>
          <w:sz w:val="20"/>
          <w:szCs w:val="20"/>
        </w:rPr>
        <w:t>wymagania dotyczące infrastruktury lądowisk przyszpitalnych w tym odnośnie wymiarów stref, oznakowania, oświetlenia oraz wytyczne dotyczące wyposażenia w środki ochrony pożarowej i ratownicze.</w:t>
      </w:r>
    </w:p>
    <w:p w:rsidR="00AD0076" w:rsidRPr="00AD0076" w:rsidRDefault="00AD0076" w:rsidP="00AD0076">
      <w:pPr>
        <w:pStyle w:val="Tekstpodstawowy"/>
      </w:pPr>
    </w:p>
    <w:p w:rsidR="00B00ADC" w:rsidRPr="002D7A62" w:rsidRDefault="00C651B2" w:rsidP="002D7A62">
      <w:pPr>
        <w:pStyle w:val="Heading3"/>
      </w:pPr>
      <w:bookmarkStart w:id="12" w:name="_Toc187241467"/>
      <w:r>
        <w:t>Istniejąca infrastruktura podziemna</w:t>
      </w:r>
      <w:bookmarkEnd w:id="12"/>
      <w:r>
        <w:t xml:space="preserve">   </w:t>
      </w:r>
    </w:p>
    <w:p w:rsidR="00AD0076" w:rsidRPr="002F1B9E" w:rsidRDefault="00AD0076" w:rsidP="00AD0076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2B2133">
        <w:rPr>
          <w:rFonts w:ascii="Century Gothic" w:hAnsi="Century Gothic" w:cs="Arial Narrow"/>
          <w:sz w:val="20"/>
          <w:szCs w:val="20"/>
        </w:rPr>
        <w:t xml:space="preserve">W pobliżu lądowiska (poza obszarem płyty </w:t>
      </w:r>
      <w:r w:rsidRPr="002F1B9E">
        <w:rPr>
          <w:rFonts w:ascii="Century Gothic" w:hAnsi="Century Gothic" w:cs="Arial Narrow"/>
          <w:sz w:val="20"/>
          <w:szCs w:val="20"/>
        </w:rPr>
        <w:t>lądowiska) występuje infrastruktura podziemna w postaci: sieci elektroenergetycznej, wodociągowej</w:t>
      </w:r>
      <w:r>
        <w:rPr>
          <w:rFonts w:ascii="Century Gothic" w:hAnsi="Century Gothic" w:cs="Arial Narrow"/>
          <w:sz w:val="20"/>
          <w:szCs w:val="20"/>
        </w:rPr>
        <w:t>, ciepłowniczej</w:t>
      </w:r>
      <w:r w:rsidRPr="002F1B9E">
        <w:rPr>
          <w:rFonts w:ascii="Century Gothic" w:hAnsi="Century Gothic" w:cs="Arial Narrow"/>
          <w:sz w:val="20"/>
          <w:szCs w:val="20"/>
        </w:rPr>
        <w:t xml:space="preserve"> oraz kanalizacji deszczowej</w:t>
      </w:r>
      <w:r>
        <w:rPr>
          <w:rFonts w:ascii="Century Gothic" w:hAnsi="Century Gothic" w:cs="Arial Narrow"/>
          <w:sz w:val="20"/>
          <w:szCs w:val="20"/>
        </w:rPr>
        <w:t xml:space="preserve"> nie związanej</w:t>
      </w:r>
      <w:r w:rsidRPr="002F1B9E">
        <w:rPr>
          <w:rFonts w:ascii="Century Gothic" w:hAnsi="Century Gothic" w:cs="Arial Narrow"/>
          <w:sz w:val="20"/>
          <w:szCs w:val="20"/>
        </w:rPr>
        <w:t xml:space="preserve"> z funkcjonowaniem lądowiska. </w:t>
      </w:r>
    </w:p>
    <w:p w:rsidR="00F01186" w:rsidRDefault="00F01186">
      <w:pPr>
        <w:spacing w:line="276" w:lineRule="auto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Pr="002D7A62" w:rsidRDefault="00C651B2" w:rsidP="002D7A62">
      <w:pPr>
        <w:pStyle w:val="Heading3"/>
      </w:pPr>
      <w:bookmarkStart w:id="13" w:name="_Toc187241468"/>
      <w:r>
        <w:t>Przewidywane zmiany i rozbiórki</w:t>
      </w:r>
      <w:bookmarkEnd w:id="13"/>
      <w:r>
        <w:t xml:space="preserve"> </w:t>
      </w:r>
    </w:p>
    <w:p w:rsidR="00B00ADC" w:rsidRDefault="00C651B2">
      <w:pPr>
        <w:pStyle w:val="Akapitzlist"/>
        <w:spacing w:line="276" w:lineRule="auto"/>
        <w:ind w:left="0" w:firstLine="360"/>
        <w:jc w:val="both"/>
        <w:rPr>
          <w:rFonts w:ascii="Century Gothic" w:hAnsi="Century Gothic" w:cs="Arial Narrow"/>
          <w:sz w:val="20"/>
          <w:szCs w:val="20"/>
        </w:rPr>
      </w:pPr>
      <w:r w:rsidRPr="00980B8B">
        <w:rPr>
          <w:rFonts w:ascii="Century Gothic" w:hAnsi="Century Gothic" w:cs="Arial Narrow"/>
          <w:sz w:val="20"/>
          <w:szCs w:val="20"/>
        </w:rPr>
        <w:t xml:space="preserve">W ramach planowanych robót inwestycyjnych przewiduje się wykonanie </w:t>
      </w:r>
      <w:r w:rsidR="0086465B">
        <w:rPr>
          <w:rFonts w:ascii="Century Gothic" w:hAnsi="Century Gothic" w:cs="Arial Narrow"/>
          <w:sz w:val="20"/>
          <w:szCs w:val="20"/>
        </w:rPr>
        <w:t xml:space="preserve">m. in. </w:t>
      </w:r>
      <w:r w:rsidRPr="00980B8B">
        <w:rPr>
          <w:rFonts w:ascii="Century Gothic" w:hAnsi="Century Gothic" w:cs="Arial Narrow"/>
          <w:sz w:val="20"/>
          <w:szCs w:val="20"/>
        </w:rPr>
        <w:t>następujących zmian: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przebudowa opaski FATO oraz nawierzchni </w:t>
      </w:r>
      <w:proofErr w:type="spellStart"/>
      <w:r>
        <w:rPr>
          <w:rFonts w:ascii="Century Gothic" w:hAnsi="Century Gothic" w:cs="Arial Narrow"/>
          <w:sz w:val="20"/>
          <w:szCs w:val="20"/>
        </w:rPr>
        <w:t>pod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oznakowanie strzałek kierunkowych z kostki betonowej,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przebudowa fragmentu krawężnika,</w:t>
      </w:r>
    </w:p>
    <w:p w:rsidR="00AD0076" w:rsidRPr="00397A9C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dostosowanie oznakowania lądowiska,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397A9C">
        <w:rPr>
          <w:rFonts w:ascii="Century Gothic" w:hAnsi="Century Gothic" w:cs="Arial Narrow"/>
          <w:sz w:val="20"/>
          <w:szCs w:val="20"/>
        </w:rPr>
        <w:t>przebudowa oświetlenia lądowiska wraz z sieciami elektro-energetycznymi,</w:t>
      </w:r>
    </w:p>
    <w:p w:rsidR="00AD0076" w:rsidRPr="009F33D4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 xml:space="preserve">przebudowa oświetlenia i </w:t>
      </w:r>
      <w:r w:rsidRPr="00A04F20">
        <w:rPr>
          <w:rFonts w:ascii="Century Gothic" w:hAnsi="Century Gothic" w:cs="Arial Narrow"/>
          <w:sz w:val="20"/>
          <w:szCs w:val="20"/>
        </w:rPr>
        <w:t>oznakowania drogi dojazdowej,</w:t>
      </w:r>
    </w:p>
    <w:p w:rsidR="00AD0076" w:rsidRPr="00397A9C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397A9C">
        <w:rPr>
          <w:rFonts w:ascii="Century Gothic" w:hAnsi="Century Gothic" w:cs="Arial Narrow"/>
          <w:sz w:val="20"/>
          <w:szCs w:val="20"/>
        </w:rPr>
        <w:t>przebudowa instalacji teletechnicznej,</w:t>
      </w:r>
    </w:p>
    <w:p w:rsidR="00AD0076" w:rsidRPr="009F33D4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odtworzenie nawierzchni trawiastej w otoczeniu lądowiska trawą z rolki,</w:t>
      </w:r>
    </w:p>
    <w:p w:rsidR="00AD0076" w:rsidRPr="009F33D4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 xml:space="preserve">wyznaczenie strefy </w:t>
      </w:r>
      <w:r>
        <w:rPr>
          <w:rFonts w:ascii="Century Gothic" w:hAnsi="Century Gothic" w:cs="Arial Narrow"/>
          <w:sz w:val="20"/>
          <w:szCs w:val="20"/>
        </w:rPr>
        <w:t xml:space="preserve">bezpieczeństwa </w:t>
      </w:r>
      <w:proofErr w:type="spellStart"/>
      <w:r w:rsidRPr="009F33D4">
        <w:rPr>
          <w:rFonts w:ascii="Century Gothic" w:hAnsi="Century Gothic" w:cs="Arial Narrow"/>
          <w:sz w:val="20"/>
          <w:szCs w:val="20"/>
        </w:rPr>
        <w:t>Safety</w:t>
      </w:r>
      <w:proofErr w:type="spellEnd"/>
      <w:r w:rsidRPr="009F33D4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9F33D4">
        <w:rPr>
          <w:rFonts w:ascii="Century Gothic" w:hAnsi="Century Gothic" w:cs="Arial Narrow"/>
          <w:sz w:val="20"/>
          <w:szCs w:val="20"/>
        </w:rPr>
        <w:t>Area</w:t>
      </w:r>
      <w:proofErr w:type="spellEnd"/>
      <w:r w:rsidRPr="009F33D4">
        <w:rPr>
          <w:rFonts w:ascii="Century Gothic" w:hAnsi="Century Gothic" w:cs="Arial Narrow"/>
          <w:sz w:val="20"/>
          <w:szCs w:val="20"/>
        </w:rPr>
        <w:t xml:space="preserve"> o wymiarach 33,3 x 33,3 m,</w:t>
      </w:r>
    </w:p>
    <w:p w:rsidR="00AD0076" w:rsidRPr="009F33D4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33D4">
        <w:rPr>
          <w:rFonts w:ascii="Century Gothic" w:hAnsi="Century Gothic" w:cs="Arial Narrow"/>
          <w:sz w:val="20"/>
          <w:szCs w:val="20"/>
        </w:rPr>
        <w:t>usunięcie i oznakowanie przeszkód lotniczych</w:t>
      </w:r>
      <w:r>
        <w:rPr>
          <w:rFonts w:ascii="Century Gothic" w:hAnsi="Century Gothic" w:cs="Arial Narrow"/>
          <w:sz w:val="20"/>
          <w:szCs w:val="20"/>
        </w:rPr>
        <w:t xml:space="preserve"> oraz oznakowanie obiektów trudno widzialnych z powietrza,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3434E4">
        <w:rPr>
          <w:rFonts w:ascii="Century Gothic" w:hAnsi="Century Gothic" w:cs="Arial Narrow"/>
          <w:sz w:val="20"/>
          <w:szCs w:val="20"/>
        </w:rPr>
        <w:t>dostosowanie lądowis</w:t>
      </w:r>
      <w:r>
        <w:rPr>
          <w:rFonts w:ascii="Century Gothic" w:hAnsi="Century Gothic" w:cs="Arial Narrow"/>
          <w:sz w:val="20"/>
          <w:szCs w:val="20"/>
        </w:rPr>
        <w:t>ka do obowiązujących przepisów ochrony pożarowej</w:t>
      </w:r>
      <w:r w:rsidRPr="003434E4">
        <w:rPr>
          <w:rFonts w:ascii="Century Gothic" w:hAnsi="Century Gothic" w:cs="Arial Narrow"/>
          <w:sz w:val="20"/>
          <w:szCs w:val="20"/>
        </w:rPr>
        <w:t>.</w:t>
      </w:r>
    </w:p>
    <w:p w:rsidR="00AD0076" w:rsidRPr="00D71B0D" w:rsidRDefault="00AD0076" w:rsidP="00AD0076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Powierzchnie ograniczające wysokość obiektów wzdłuż</w:t>
      </w:r>
      <w:r>
        <w:rPr>
          <w:rFonts w:ascii="Century Gothic" w:hAnsi="Century Gothic" w:cs="Arial Narrow"/>
          <w:sz w:val="20"/>
          <w:szCs w:val="20"/>
        </w:rPr>
        <w:t xml:space="preserve"> ścieżek podejścia </w:t>
      </w:r>
      <w:r>
        <w:rPr>
          <w:rFonts w:ascii="Century Gothic" w:hAnsi="Century Gothic" w:cs="Arial Narrow"/>
          <w:sz w:val="20"/>
          <w:szCs w:val="20"/>
        </w:rPr>
        <w:br/>
        <w:t xml:space="preserve">i wznoszenia wyznaczono na podstawie rozporządzenia Ministra Zdrowia [1] oraz Załącznika 14 tom II [2]. </w:t>
      </w:r>
    </w:p>
    <w:p w:rsidR="00AD0076" w:rsidRPr="00BD751F" w:rsidRDefault="00AD0076" w:rsidP="00AD0076">
      <w:pPr>
        <w:pStyle w:val="1OPIS"/>
        <w:rPr>
          <w:rFonts w:ascii="Century Gothic" w:hAnsi="Century Gothic"/>
          <w:color w:val="auto"/>
          <w:sz w:val="20"/>
          <w:szCs w:val="20"/>
        </w:rPr>
      </w:pPr>
      <w:r w:rsidRPr="00BD751F">
        <w:rPr>
          <w:rFonts w:ascii="Century Gothic" w:hAnsi="Century Gothic"/>
          <w:color w:val="auto"/>
          <w:sz w:val="20"/>
          <w:szCs w:val="20"/>
        </w:rPr>
        <w:t>Do obliczeń przyjęto: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s</w:t>
      </w:r>
      <w:r w:rsidRPr="00D71B0D">
        <w:rPr>
          <w:rFonts w:ascii="Century Gothic" w:hAnsi="Century Gothic" w:cs="Arial Narrow"/>
          <w:sz w:val="20"/>
          <w:szCs w:val="20"/>
        </w:rPr>
        <w:t>trefa końcowego podejścia FATO o średnicy 25,0 m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AD0076" w:rsidRPr="009F7544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7544">
        <w:rPr>
          <w:rFonts w:ascii="Century Gothic" w:hAnsi="Century Gothic" w:cs="Arial Narrow"/>
          <w:sz w:val="20"/>
          <w:szCs w:val="20"/>
        </w:rPr>
        <w:t>strefa bezpieczeństwa (SA) o wymiarach 33,3 x 33,3  m,</w:t>
      </w:r>
    </w:p>
    <w:p w:rsidR="00AD0076" w:rsidRPr="009F7544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7544">
        <w:rPr>
          <w:rFonts w:ascii="Century Gothic" w:hAnsi="Century Gothic" w:cs="Arial Narrow"/>
          <w:sz w:val="20"/>
          <w:szCs w:val="20"/>
        </w:rPr>
        <w:t>powierzchnie ograniczające na kierunkach podejścia / wznoszenia oraz powierzchnie boczne wyprowadzone z granicy strefy bezpieczeństwa (SA),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</w:t>
      </w:r>
      <w:r w:rsidRPr="00D71B0D">
        <w:rPr>
          <w:rFonts w:ascii="Century Gothic" w:hAnsi="Century Gothic" w:cs="Arial Narrow"/>
          <w:sz w:val="20"/>
          <w:szCs w:val="20"/>
        </w:rPr>
        <w:t>oziom płyty lądowiska: 1</w:t>
      </w:r>
      <w:r>
        <w:rPr>
          <w:rFonts w:ascii="Century Gothic" w:hAnsi="Century Gothic" w:cs="Arial Narrow"/>
          <w:sz w:val="20"/>
          <w:szCs w:val="20"/>
        </w:rPr>
        <w:t>93,0 m n.p.m.</w:t>
      </w:r>
    </w:p>
    <w:p w:rsidR="00AD0076" w:rsidRPr="00D71B0D" w:rsidRDefault="00AD0076" w:rsidP="00AD0076">
      <w:pPr>
        <w:spacing w:line="276" w:lineRule="auto"/>
        <w:ind w:left="284"/>
        <w:jc w:val="both"/>
        <w:rPr>
          <w:rFonts w:ascii="Century Gothic" w:hAnsi="Century Gothic" w:cs="Arial Narrow"/>
          <w:sz w:val="20"/>
          <w:szCs w:val="20"/>
        </w:rPr>
      </w:pPr>
    </w:p>
    <w:p w:rsidR="00AD0076" w:rsidRPr="00D71B0D" w:rsidRDefault="00AD0076" w:rsidP="00AD0076">
      <w:pPr>
        <w:pStyle w:val="1OPIS"/>
        <w:rPr>
          <w:rFonts w:ascii="Century Gothic" w:hAnsi="Century Gothic" w:cs="Arial Narrow"/>
          <w:sz w:val="20"/>
          <w:szCs w:val="20"/>
        </w:rPr>
      </w:pPr>
      <w:r w:rsidRPr="00BD751F">
        <w:rPr>
          <w:rFonts w:ascii="Century Gothic" w:hAnsi="Century Gothic"/>
          <w:color w:val="auto"/>
          <w:sz w:val="20"/>
          <w:szCs w:val="20"/>
        </w:rPr>
        <w:t xml:space="preserve">Powierzchnie podejścia i wznoszenia są </w:t>
      </w:r>
      <w:r w:rsidRPr="009F7544">
        <w:rPr>
          <w:rFonts w:ascii="Century Gothic" w:hAnsi="Century Gothic"/>
          <w:color w:val="auto"/>
          <w:sz w:val="20"/>
          <w:szCs w:val="20"/>
        </w:rPr>
        <w:t>takie same i mają poniższe parametry:</w:t>
      </w:r>
    </w:p>
    <w:p w:rsidR="00AD0076" w:rsidRPr="00D71B0D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nachylenie 16,6%,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szerokość krawędzi wewnętrznej 33,3 m,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lastRenderedPageBreak/>
        <w:t xml:space="preserve">wysokość krawędzi </w:t>
      </w:r>
      <w:r w:rsidRPr="0044702B">
        <w:rPr>
          <w:rFonts w:ascii="Century Gothic" w:hAnsi="Century Gothic" w:cs="Arial Narrow"/>
          <w:sz w:val="20"/>
          <w:szCs w:val="20"/>
        </w:rPr>
        <w:t>wewnętrznej 193,0</w:t>
      </w:r>
      <w:r w:rsidRPr="00D71B0D">
        <w:rPr>
          <w:rFonts w:ascii="Century Gothic" w:hAnsi="Century Gothic" w:cs="Arial Narrow"/>
          <w:sz w:val="20"/>
          <w:szCs w:val="20"/>
        </w:rPr>
        <w:t xml:space="preserve"> m n.p.m.,</w:t>
      </w:r>
    </w:p>
    <w:p w:rsidR="00AD0076" w:rsidRPr="009F7544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9F7544">
        <w:rPr>
          <w:rFonts w:ascii="Century Gothic" w:hAnsi="Century Gothic" w:cs="Arial Narrow"/>
          <w:sz w:val="20"/>
          <w:szCs w:val="20"/>
        </w:rPr>
        <w:t>dywergencja 15% do osiągnięcia szerokości 166,0 m,</w:t>
      </w:r>
    </w:p>
    <w:p w:rsidR="00AD0076" w:rsidRPr="0044702B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>długość 1000,0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D71B0D">
        <w:rPr>
          <w:rFonts w:ascii="Century Gothic" w:hAnsi="Century Gothic" w:cs="Arial Narrow"/>
          <w:sz w:val="20"/>
          <w:szCs w:val="20"/>
        </w:rPr>
        <w:t>m,</w:t>
      </w:r>
    </w:p>
    <w:p w:rsidR="00AD0076" w:rsidRPr="0044702B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71B0D">
        <w:rPr>
          <w:rFonts w:ascii="Century Gothic" w:hAnsi="Century Gothic" w:cs="Arial Narrow"/>
          <w:sz w:val="20"/>
          <w:szCs w:val="20"/>
        </w:rPr>
        <w:t xml:space="preserve">szerokość krawędzi zewnętrznej </w:t>
      </w:r>
      <w:r w:rsidRPr="0044702B">
        <w:rPr>
          <w:rFonts w:ascii="Century Gothic" w:hAnsi="Century Gothic" w:cs="Arial Narrow"/>
          <w:sz w:val="20"/>
          <w:szCs w:val="20"/>
        </w:rPr>
        <w:t>166,0 m,</w:t>
      </w:r>
    </w:p>
    <w:p w:rsidR="00AD0076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44702B">
        <w:rPr>
          <w:rFonts w:ascii="Century Gothic" w:hAnsi="Century Gothic" w:cs="Arial Narrow"/>
          <w:sz w:val="20"/>
          <w:szCs w:val="20"/>
        </w:rPr>
        <w:t>wysokość krawędzi zewnętrznej 359,7</w:t>
      </w:r>
      <w:r>
        <w:rPr>
          <w:rFonts w:ascii="Century Gothic" w:hAnsi="Century Gothic" w:cs="Arial Narrow"/>
          <w:sz w:val="20"/>
          <w:szCs w:val="20"/>
        </w:rPr>
        <w:t xml:space="preserve"> m n.p.m.</w:t>
      </w:r>
    </w:p>
    <w:p w:rsidR="00AD0076" w:rsidRDefault="00AD0076">
      <w:pPr>
        <w:spacing w:line="276" w:lineRule="auto"/>
        <w:rPr>
          <w:rFonts w:ascii="Century Gothic" w:hAnsi="Century Gothic" w:cs="Arial Narrow"/>
          <w:sz w:val="20"/>
          <w:szCs w:val="20"/>
        </w:rPr>
      </w:pPr>
    </w:p>
    <w:p w:rsidR="00AD0076" w:rsidRDefault="00AD0076" w:rsidP="00AD0076">
      <w:pPr>
        <w:pStyle w:val="Akapitzlist"/>
        <w:spacing w:line="276" w:lineRule="auto"/>
        <w:ind w:left="360" w:firstLine="348"/>
        <w:rPr>
          <w:rFonts w:ascii="Century Gothic" w:hAnsi="Century Gothic" w:cs="Arial Narrow"/>
          <w:sz w:val="20"/>
          <w:szCs w:val="20"/>
        </w:rPr>
      </w:pPr>
      <w:r w:rsidRPr="007967E1">
        <w:rPr>
          <w:rFonts w:ascii="Century Gothic" w:hAnsi="Century Gothic" w:cs="Arial Narrow"/>
          <w:sz w:val="20"/>
          <w:szCs w:val="20"/>
        </w:rPr>
        <w:t xml:space="preserve">W ramach prac rozbiórce </w:t>
      </w:r>
      <w:r>
        <w:rPr>
          <w:rFonts w:ascii="Century Gothic" w:hAnsi="Century Gothic" w:cs="Arial Narrow"/>
          <w:sz w:val="20"/>
          <w:szCs w:val="20"/>
        </w:rPr>
        <w:t xml:space="preserve">lub demontażu </w:t>
      </w:r>
      <w:r w:rsidRPr="007967E1">
        <w:rPr>
          <w:rFonts w:ascii="Century Gothic" w:hAnsi="Century Gothic" w:cs="Arial Narrow"/>
          <w:sz w:val="20"/>
          <w:szCs w:val="20"/>
        </w:rPr>
        <w:t>zostaną poddane następujące elementy:</w:t>
      </w:r>
    </w:p>
    <w:p w:rsidR="00AD0076" w:rsidRDefault="00AD0076" w:rsidP="00AD0076">
      <w:pPr>
        <w:pStyle w:val="Akapitzlist"/>
        <w:numPr>
          <w:ilvl w:val="0"/>
          <w:numId w:val="9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nawierzchnia z kostki betonowej podlegająca przebudowie,</w:t>
      </w:r>
    </w:p>
    <w:p w:rsidR="00AD0076" w:rsidRPr="00C7139D" w:rsidRDefault="00AD0076" w:rsidP="00AD0076">
      <w:pPr>
        <w:pStyle w:val="Akapitzlist"/>
        <w:numPr>
          <w:ilvl w:val="0"/>
          <w:numId w:val="9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C7139D">
        <w:rPr>
          <w:rFonts w:ascii="Century Gothic" w:hAnsi="Century Gothic" w:cs="Arial Narrow"/>
          <w:sz w:val="20"/>
          <w:szCs w:val="20"/>
        </w:rPr>
        <w:t>kiosk środków ochrony pożarowej,</w:t>
      </w:r>
    </w:p>
    <w:p w:rsidR="00AD0076" w:rsidRPr="00F76982" w:rsidRDefault="00AD0076" w:rsidP="00AD0076">
      <w:pPr>
        <w:pStyle w:val="Akapitzlist"/>
        <w:numPr>
          <w:ilvl w:val="0"/>
          <w:numId w:val="9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fragment istniejącej bariery drogowej,</w:t>
      </w:r>
    </w:p>
    <w:p w:rsidR="00AD0076" w:rsidRPr="005203A2" w:rsidRDefault="00AD0076" w:rsidP="00AD0076">
      <w:pPr>
        <w:pStyle w:val="Akapitzlist"/>
        <w:numPr>
          <w:ilvl w:val="0"/>
          <w:numId w:val="9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5203A2">
        <w:rPr>
          <w:rFonts w:ascii="Century Gothic" w:hAnsi="Century Gothic" w:cs="Arial Narrow"/>
          <w:sz w:val="20"/>
          <w:szCs w:val="20"/>
        </w:rPr>
        <w:t>oświetlenie lądowiska wraz z fundamentami lamp i urządzeń systemu nawigacyjnego,</w:t>
      </w:r>
    </w:p>
    <w:p w:rsidR="00AD0076" w:rsidRDefault="00AD0076" w:rsidP="00AD0076">
      <w:pPr>
        <w:pStyle w:val="Akapitzlist"/>
        <w:numPr>
          <w:ilvl w:val="0"/>
          <w:numId w:val="9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istniejący system sterowania i zasilania oświetlenia nawigacyjnego, w tym sterowanie lokalne przy płycie lądowiska.</w:t>
      </w:r>
    </w:p>
    <w:p w:rsidR="00B00ADC" w:rsidRDefault="00B00ADC">
      <w:pPr>
        <w:pStyle w:val="Akapitzlist"/>
        <w:ind w:left="360"/>
        <w:rPr>
          <w:rFonts w:ascii="Century Gothic" w:hAnsi="Century Gothic" w:cs="Arial Narrow"/>
          <w:sz w:val="20"/>
          <w:szCs w:val="20"/>
        </w:rPr>
      </w:pPr>
    </w:p>
    <w:p w:rsidR="00B00ADC" w:rsidRPr="005350B0" w:rsidRDefault="00C651B2">
      <w:pPr>
        <w:spacing w:before="96" w:after="96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b/>
          <w:sz w:val="20"/>
          <w:szCs w:val="20"/>
        </w:rPr>
        <w:tab/>
      </w:r>
      <w:r w:rsidRPr="005350B0">
        <w:rPr>
          <w:rFonts w:ascii="Century Gothic" w:hAnsi="Century Gothic" w:cs="Arial Narrow"/>
          <w:sz w:val="20"/>
          <w:szCs w:val="20"/>
        </w:rPr>
        <w:t xml:space="preserve">Po wprowadzeniu planowanych zmian nie nastąpią jakiekolwiek ograniczenia </w:t>
      </w:r>
      <w:r w:rsidRPr="005350B0">
        <w:rPr>
          <w:rFonts w:ascii="Century Gothic" w:hAnsi="Century Gothic" w:cs="Arial Narrow"/>
          <w:sz w:val="20"/>
          <w:szCs w:val="20"/>
        </w:rPr>
        <w:br/>
        <w:t xml:space="preserve">w użytkowaniu obiektu i przyległego do niego terenu. </w:t>
      </w:r>
    </w:p>
    <w:p w:rsidR="00B00ADC" w:rsidRDefault="00B00ADC">
      <w:pPr>
        <w:spacing w:before="96" w:after="96"/>
        <w:jc w:val="both"/>
        <w:rPr>
          <w:rFonts w:ascii="Century Gothic" w:hAnsi="Century Gothic" w:cs="Arial Narrow"/>
          <w:b/>
          <w:color w:val="FF0000"/>
          <w:sz w:val="20"/>
          <w:szCs w:val="20"/>
        </w:rPr>
      </w:pPr>
    </w:p>
    <w:p w:rsidR="00B00ADC" w:rsidRDefault="00C651B2">
      <w:pPr>
        <w:pStyle w:val="Heading2"/>
      </w:pPr>
      <w:bookmarkStart w:id="14" w:name="_Toc187241469"/>
      <w:r>
        <w:t>WARUNKI WYNIKAJĄCE Z ZAGOSPODAROWANIA ISTNIEJACEGO TERENU</w:t>
      </w:r>
      <w:bookmarkEnd w:id="14"/>
    </w:p>
    <w:p w:rsidR="00B00ADC" w:rsidRDefault="00B00ADC">
      <w:pPr>
        <w:spacing w:before="96" w:after="96"/>
        <w:ind w:left="360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Pr="002D7A62" w:rsidRDefault="00C651B2" w:rsidP="002D7A62">
      <w:pPr>
        <w:pStyle w:val="Heading3"/>
      </w:pPr>
      <w:bookmarkStart w:id="15" w:name="_Toc187241470"/>
      <w:r>
        <w:t>Warunki wynikające z polityki przestrzennej</w:t>
      </w:r>
      <w:bookmarkEnd w:id="15"/>
    </w:p>
    <w:p w:rsidR="00AD0076" w:rsidRDefault="00AD0076" w:rsidP="00AD007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956239">
        <w:rPr>
          <w:rFonts w:ascii="Century Gothic" w:hAnsi="Century Gothic" w:cs="Arial Narrow"/>
          <w:sz w:val="20"/>
          <w:szCs w:val="20"/>
        </w:rPr>
        <w:t>W obszarze planowanej inwestycji obwiązują miejscowe plany zagospodarowania</w:t>
      </w:r>
      <w:r>
        <w:rPr>
          <w:rFonts w:ascii="Century Gothic" w:hAnsi="Century Gothic" w:cs="Arial Narrow"/>
          <w:sz w:val="20"/>
          <w:szCs w:val="20"/>
        </w:rPr>
        <w:t xml:space="preserve"> (MPZP)</w:t>
      </w:r>
      <w:r w:rsidRPr="00956239"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>–</w:t>
      </w:r>
      <w:r w:rsidRPr="00956239"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 xml:space="preserve">Uchwała nr XXXII/400/13 Rady Miejskiej w Wieluniu z dnia 12 września 2013 </w:t>
      </w:r>
      <w:proofErr w:type="spellStart"/>
      <w:r>
        <w:rPr>
          <w:rFonts w:ascii="Century Gothic" w:hAnsi="Century Gothic" w:cs="Arial Narrow"/>
          <w:sz w:val="20"/>
          <w:szCs w:val="20"/>
        </w:rPr>
        <w:t>r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. </w:t>
      </w:r>
      <w:r>
        <w:rPr>
          <w:rFonts w:ascii="Century Gothic" w:hAnsi="Century Gothic" w:cs="Arial Narrow"/>
          <w:sz w:val="20"/>
          <w:szCs w:val="20"/>
        </w:rPr>
        <w:br/>
      </w:r>
      <w:r w:rsidRPr="0085012E">
        <w:rPr>
          <w:rFonts w:ascii="Century Gothic" w:hAnsi="Century Gothic" w:cs="Arial Narrow"/>
          <w:sz w:val="20"/>
          <w:szCs w:val="20"/>
        </w:rPr>
        <w:t>w sprawie uchwalenia miejscowego planu zago</w:t>
      </w:r>
      <w:r>
        <w:rPr>
          <w:rFonts w:ascii="Century Gothic" w:hAnsi="Century Gothic" w:cs="Arial Narrow"/>
          <w:sz w:val="20"/>
          <w:szCs w:val="20"/>
        </w:rPr>
        <w:t xml:space="preserve">spodarowania przestrzennego dla </w:t>
      </w:r>
      <w:r w:rsidRPr="0085012E">
        <w:rPr>
          <w:rFonts w:ascii="Century Gothic" w:hAnsi="Century Gothic" w:cs="Arial Narrow"/>
          <w:sz w:val="20"/>
          <w:szCs w:val="20"/>
        </w:rPr>
        <w:t>wybranych terenów w obszarze miasta Wielunia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AD0076" w:rsidRDefault="00AD0076" w:rsidP="00AD007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Działki, na których zlokalizowane jest lądowisko znajdują się na terenie oznaczonym symbolem 8/UZ dla którego ustalono przeznaczenie terenu:</w:t>
      </w:r>
    </w:p>
    <w:p w:rsidR="00AD0076" w:rsidRPr="00E61870" w:rsidRDefault="00AD0076" w:rsidP="00AD0076">
      <w:pPr>
        <w:spacing w:line="276" w:lineRule="auto"/>
        <w:ind w:left="708"/>
        <w:jc w:val="both"/>
        <w:rPr>
          <w:rFonts w:ascii="Century Gothic" w:hAnsi="Century Gothic" w:cs="Arial Narrow"/>
          <w:sz w:val="20"/>
          <w:szCs w:val="20"/>
        </w:rPr>
      </w:pPr>
      <w:r w:rsidRPr="00E61870">
        <w:rPr>
          <w:rFonts w:ascii="Century Gothic" w:hAnsi="Century Gothic" w:cs="Arial Narrow"/>
          <w:sz w:val="20"/>
          <w:szCs w:val="20"/>
        </w:rPr>
        <w:t xml:space="preserve">a) usługi </w:t>
      </w:r>
      <w:proofErr w:type="spellStart"/>
      <w:r w:rsidRPr="00E61870">
        <w:rPr>
          <w:rFonts w:ascii="Century Gothic" w:hAnsi="Century Gothic" w:cs="Arial Narrow"/>
          <w:sz w:val="20"/>
          <w:szCs w:val="20"/>
        </w:rPr>
        <w:t>publiczne</w:t>
      </w:r>
      <w:proofErr w:type="spellEnd"/>
      <w:r w:rsidRPr="00E61870">
        <w:rPr>
          <w:rFonts w:ascii="Century Gothic" w:hAnsi="Century Gothic" w:cs="Arial Narrow"/>
          <w:sz w:val="20"/>
          <w:szCs w:val="20"/>
        </w:rPr>
        <w:t xml:space="preserve"> lub komercyjne z zakresu ochrony zdrowia i związane z jej obsługą wraz z niezbędnym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E61870">
        <w:rPr>
          <w:rFonts w:ascii="Century Gothic" w:hAnsi="Century Gothic" w:cs="Arial Narrow"/>
          <w:sz w:val="20"/>
          <w:szCs w:val="20"/>
        </w:rPr>
        <w:t>zapleczem oraz towarzyszącą zielenią, jako podstawowe przeznaczenie terenu,</w:t>
      </w:r>
    </w:p>
    <w:p w:rsidR="00AD0076" w:rsidRPr="00E61870" w:rsidRDefault="00AD0076" w:rsidP="00AD0076">
      <w:pPr>
        <w:spacing w:line="276" w:lineRule="auto"/>
        <w:ind w:left="708"/>
        <w:jc w:val="both"/>
        <w:rPr>
          <w:rFonts w:ascii="Century Gothic" w:hAnsi="Century Gothic" w:cs="Arial Narrow"/>
          <w:sz w:val="20"/>
          <w:szCs w:val="20"/>
        </w:rPr>
      </w:pPr>
      <w:r w:rsidRPr="00E61870">
        <w:rPr>
          <w:rFonts w:ascii="Century Gothic" w:hAnsi="Century Gothic" w:cs="Arial Narrow"/>
          <w:sz w:val="20"/>
          <w:szCs w:val="20"/>
        </w:rPr>
        <w:t xml:space="preserve">b) lądowisko dla śmigłowców sanitarnych związane z obsługą szpitala wraz </w:t>
      </w:r>
      <w:r>
        <w:rPr>
          <w:rFonts w:ascii="Century Gothic" w:hAnsi="Century Gothic" w:cs="Arial Narrow"/>
          <w:sz w:val="20"/>
          <w:szCs w:val="20"/>
        </w:rPr>
        <w:br/>
      </w:r>
      <w:r w:rsidRPr="00E61870">
        <w:rPr>
          <w:rFonts w:ascii="Century Gothic" w:hAnsi="Century Gothic" w:cs="Arial Narrow"/>
          <w:sz w:val="20"/>
          <w:szCs w:val="20"/>
        </w:rPr>
        <w:t>z niezbędną infrastrukturą, jako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E61870">
        <w:rPr>
          <w:rFonts w:ascii="Century Gothic" w:hAnsi="Century Gothic" w:cs="Arial Narrow"/>
          <w:sz w:val="20"/>
          <w:szCs w:val="20"/>
        </w:rPr>
        <w:t>dopuszczalne przeznaczenie terenu,</w:t>
      </w:r>
    </w:p>
    <w:p w:rsidR="00AD0076" w:rsidRDefault="00AD0076" w:rsidP="00AD0076">
      <w:pPr>
        <w:spacing w:line="276" w:lineRule="auto"/>
        <w:ind w:left="708"/>
        <w:jc w:val="both"/>
        <w:rPr>
          <w:rFonts w:ascii="Century Gothic" w:hAnsi="Century Gothic" w:cs="Arial Narrow"/>
          <w:sz w:val="20"/>
          <w:szCs w:val="20"/>
        </w:rPr>
      </w:pPr>
      <w:r w:rsidRPr="00E61870">
        <w:rPr>
          <w:rFonts w:ascii="Century Gothic" w:hAnsi="Century Gothic" w:cs="Arial Narrow"/>
          <w:sz w:val="20"/>
          <w:szCs w:val="20"/>
        </w:rPr>
        <w:t>c) urządzenia i sieci infrastruktury technicznej, parkingi, jako dopuszczalne przeznaczenie terenu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AD0076" w:rsidRPr="00CC55C6" w:rsidRDefault="00AD0076" w:rsidP="00AD007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C55C6">
        <w:rPr>
          <w:rFonts w:ascii="Century Gothic" w:hAnsi="Century Gothic" w:cs="Arial Narrow"/>
          <w:sz w:val="20"/>
          <w:szCs w:val="20"/>
        </w:rPr>
        <w:t>Inwestycja jest zgodna z zapisami MPZP. Projektowane przedsięwzięcie polega na przebudowie istniejącego lądowiska. Nie zmienia się funkcja ani przeznaczenie obiektu.</w:t>
      </w:r>
    </w:p>
    <w:p w:rsidR="00AD0076" w:rsidRPr="00CC55C6" w:rsidRDefault="00AD0076" w:rsidP="00AD0076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C55C6">
        <w:rPr>
          <w:rFonts w:ascii="Century Gothic" w:hAnsi="Century Gothic"/>
          <w:sz w:val="20"/>
          <w:szCs w:val="20"/>
        </w:rPr>
        <w:t xml:space="preserve">W obszarze planowanej inwestycji nie występują ograniczenia lub zakazy </w:t>
      </w:r>
      <w:r w:rsidRPr="00CC55C6">
        <w:rPr>
          <w:rFonts w:ascii="Century Gothic" w:hAnsi="Century Gothic"/>
          <w:sz w:val="20"/>
          <w:szCs w:val="20"/>
        </w:rPr>
        <w:br/>
        <w:t>w zabudowie lub zagospodarowaniu.</w:t>
      </w:r>
    </w:p>
    <w:p w:rsidR="00AD0076" w:rsidRPr="00CC55C6" w:rsidRDefault="00AD0076" w:rsidP="00AD0076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C55C6">
        <w:rPr>
          <w:rFonts w:ascii="Century Gothic" w:hAnsi="Century Gothic"/>
          <w:sz w:val="20"/>
          <w:szCs w:val="20"/>
        </w:rPr>
        <w:t xml:space="preserve">W zakresie terenu inwestycji linie rozgraniczające nie ulegną zmianie. </w:t>
      </w:r>
    </w:p>
    <w:p w:rsidR="00AD0076" w:rsidRDefault="00AD0076" w:rsidP="00AD0076">
      <w:pPr>
        <w:spacing w:line="276" w:lineRule="auto"/>
        <w:ind w:firstLine="708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AD0076" w:rsidRDefault="00AD0076" w:rsidP="00AD0076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Zgodnie z zapisami planu „</w:t>
      </w:r>
      <w:r w:rsidRPr="00B132CD">
        <w:rPr>
          <w:rFonts w:ascii="Century Gothic" w:hAnsi="Century Gothic"/>
          <w:sz w:val="20"/>
          <w:szCs w:val="20"/>
        </w:rPr>
        <w:t>na części obszaru objętego planem ze względu na planowane lądowisko dla śmigłowców sanitarnych, w celu</w:t>
      </w:r>
      <w:r>
        <w:rPr>
          <w:rFonts w:ascii="Century Gothic" w:hAnsi="Century Gothic"/>
          <w:sz w:val="20"/>
          <w:szCs w:val="20"/>
        </w:rPr>
        <w:t xml:space="preserve"> </w:t>
      </w:r>
      <w:r w:rsidRPr="00B132CD">
        <w:rPr>
          <w:rFonts w:ascii="Century Gothic" w:hAnsi="Century Gothic"/>
          <w:sz w:val="20"/>
          <w:szCs w:val="20"/>
        </w:rPr>
        <w:t>ochrony rejonów ograniczeń przed powstaniem przeszkód lotniczych, zgodnie z opracowaną przez Biuro</w:t>
      </w:r>
      <w:r>
        <w:rPr>
          <w:rFonts w:ascii="Century Gothic" w:hAnsi="Century Gothic"/>
          <w:sz w:val="20"/>
          <w:szCs w:val="20"/>
        </w:rPr>
        <w:t xml:space="preserve"> </w:t>
      </w:r>
      <w:r w:rsidRPr="00B132CD">
        <w:rPr>
          <w:rFonts w:ascii="Century Gothic" w:hAnsi="Century Gothic"/>
          <w:sz w:val="20"/>
          <w:szCs w:val="20"/>
        </w:rPr>
        <w:t xml:space="preserve">Studiów </w:t>
      </w:r>
      <w:r>
        <w:rPr>
          <w:rFonts w:ascii="Century Gothic" w:hAnsi="Century Gothic"/>
          <w:sz w:val="20"/>
          <w:szCs w:val="20"/>
        </w:rPr>
        <w:br/>
      </w:r>
      <w:r w:rsidRPr="00B132CD">
        <w:rPr>
          <w:rFonts w:ascii="Century Gothic" w:hAnsi="Century Gothic"/>
          <w:sz w:val="20"/>
          <w:szCs w:val="20"/>
        </w:rPr>
        <w:t>i Projektów Lotniskowych „</w:t>
      </w:r>
      <w:proofErr w:type="spellStart"/>
      <w:r w:rsidRPr="00B132CD">
        <w:rPr>
          <w:rFonts w:ascii="Century Gothic" w:hAnsi="Century Gothic"/>
          <w:sz w:val="20"/>
          <w:szCs w:val="20"/>
        </w:rPr>
        <w:t>Polconsult</w:t>
      </w:r>
      <w:proofErr w:type="spellEnd"/>
      <w:r w:rsidRPr="00B132CD">
        <w:rPr>
          <w:rFonts w:ascii="Century Gothic" w:hAnsi="Century Gothic"/>
          <w:sz w:val="20"/>
          <w:szCs w:val="20"/>
        </w:rPr>
        <w:t xml:space="preserve">” </w:t>
      </w:r>
      <w:proofErr w:type="spellStart"/>
      <w:r w:rsidRPr="00B132CD">
        <w:rPr>
          <w:rFonts w:ascii="Century Gothic" w:hAnsi="Century Gothic"/>
          <w:sz w:val="20"/>
          <w:szCs w:val="20"/>
        </w:rPr>
        <w:t>sp</w:t>
      </w:r>
      <w:proofErr w:type="spellEnd"/>
      <w:r w:rsidRPr="00B132CD">
        <w:rPr>
          <w:rFonts w:ascii="Century Gothic" w:hAnsi="Century Gothic"/>
          <w:sz w:val="20"/>
          <w:szCs w:val="20"/>
        </w:rPr>
        <w:t>. z o. o. „Koncepcją lądowiska dla śmigłowców sanitarnych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B132CD">
        <w:rPr>
          <w:rFonts w:ascii="Century Gothic" w:hAnsi="Century Gothic"/>
          <w:sz w:val="20"/>
          <w:szCs w:val="20"/>
        </w:rPr>
        <w:t>przy Szpitalu w Wieluniu” w jego sąsiedztwie</w:t>
      </w:r>
      <w:r>
        <w:rPr>
          <w:rFonts w:ascii="Century Gothic" w:hAnsi="Century Gothic"/>
          <w:sz w:val="20"/>
          <w:szCs w:val="20"/>
        </w:rPr>
        <w:t>” „obowiązuje ograniczenie wysokości zabudowy […] a na rysunku planu wyznaczono strefy ograniczonej wysokości zabudowy” gdzie w strefach obowiązuje „l</w:t>
      </w:r>
      <w:r w:rsidRPr="00EA4DB2">
        <w:rPr>
          <w:rFonts w:ascii="Century Gothic" w:hAnsi="Century Gothic"/>
          <w:sz w:val="20"/>
          <w:szCs w:val="20"/>
        </w:rPr>
        <w:t>ikwidacja zabudowy oraz wycinka zieleni, których wysokość przekracza wartość będącą różnicą wyniku</w:t>
      </w:r>
      <w:r>
        <w:rPr>
          <w:rFonts w:ascii="Century Gothic" w:hAnsi="Century Gothic"/>
          <w:sz w:val="20"/>
          <w:szCs w:val="20"/>
        </w:rPr>
        <w:t xml:space="preserve"> </w:t>
      </w:r>
      <w:r w:rsidRPr="00EA4DB2">
        <w:rPr>
          <w:rFonts w:ascii="Century Gothic" w:hAnsi="Century Gothic"/>
          <w:sz w:val="20"/>
          <w:szCs w:val="20"/>
        </w:rPr>
        <w:t>interpolacji (wartości pośredniej między dwiema wysokościami w m n.p.m. dla najbliżej usytuowanych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EA4DB2">
        <w:rPr>
          <w:rFonts w:ascii="Century Gothic" w:hAnsi="Century Gothic"/>
          <w:sz w:val="20"/>
          <w:szCs w:val="20"/>
        </w:rPr>
        <w:t>stref ograniczonej wysokoś</w:t>
      </w:r>
      <w:r>
        <w:rPr>
          <w:rFonts w:ascii="Century Gothic" w:hAnsi="Century Gothic"/>
          <w:sz w:val="20"/>
          <w:szCs w:val="20"/>
        </w:rPr>
        <w:t xml:space="preserve">ci) </w:t>
      </w:r>
      <w:r>
        <w:rPr>
          <w:rFonts w:ascii="Century Gothic" w:hAnsi="Century Gothic"/>
          <w:sz w:val="20"/>
          <w:szCs w:val="20"/>
        </w:rPr>
        <w:br/>
        <w:t>i rz</w:t>
      </w:r>
      <w:r w:rsidR="005350B0">
        <w:rPr>
          <w:rFonts w:ascii="Century Gothic" w:hAnsi="Century Gothic"/>
          <w:sz w:val="20"/>
          <w:szCs w:val="20"/>
        </w:rPr>
        <w:t>ędnej terenu w m n.p.m.” oraz „</w:t>
      </w:r>
      <w:r w:rsidRPr="00EA4DB2">
        <w:rPr>
          <w:rFonts w:ascii="Century Gothic" w:hAnsi="Century Gothic"/>
          <w:sz w:val="20"/>
          <w:szCs w:val="20"/>
        </w:rPr>
        <w:t xml:space="preserve">wysokość projektowanej zabudowy i obiektów </w:t>
      </w:r>
      <w:r w:rsidRPr="00EA4DB2">
        <w:rPr>
          <w:rFonts w:ascii="Century Gothic" w:hAnsi="Century Gothic"/>
          <w:sz w:val="20"/>
          <w:szCs w:val="20"/>
        </w:rPr>
        <w:lastRenderedPageBreak/>
        <w:t>budowlanych nie może przekroczyć wartości mierzonej</w:t>
      </w:r>
      <w:r>
        <w:rPr>
          <w:rFonts w:ascii="Century Gothic" w:hAnsi="Century Gothic"/>
          <w:sz w:val="20"/>
          <w:szCs w:val="20"/>
        </w:rPr>
        <w:t xml:space="preserve"> </w:t>
      </w:r>
      <w:r w:rsidRPr="00EA4DB2">
        <w:rPr>
          <w:rFonts w:ascii="Century Gothic" w:hAnsi="Century Gothic"/>
          <w:sz w:val="20"/>
          <w:szCs w:val="20"/>
        </w:rPr>
        <w:t>w sposób określony w ust.</w:t>
      </w:r>
      <w:r>
        <w:rPr>
          <w:rFonts w:ascii="Century Gothic" w:hAnsi="Century Gothic"/>
          <w:sz w:val="20"/>
          <w:szCs w:val="20"/>
        </w:rPr>
        <w:t xml:space="preserve"> 1 </w:t>
      </w:r>
      <w:proofErr w:type="spellStart"/>
      <w:r>
        <w:rPr>
          <w:rFonts w:ascii="Century Gothic" w:hAnsi="Century Gothic"/>
          <w:sz w:val="20"/>
          <w:szCs w:val="20"/>
        </w:rPr>
        <w:t>pkt</w:t>
      </w:r>
      <w:proofErr w:type="spellEnd"/>
      <w:r>
        <w:rPr>
          <w:rFonts w:ascii="Century Gothic" w:hAnsi="Century Gothic"/>
          <w:sz w:val="20"/>
          <w:szCs w:val="20"/>
        </w:rPr>
        <w:t xml:space="preserve"> 6 lit. c, tiret pierwszy”.</w:t>
      </w:r>
    </w:p>
    <w:p w:rsidR="00AD0076" w:rsidRPr="00B132CD" w:rsidRDefault="00AD0076" w:rsidP="00AD0076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B132CD">
        <w:rPr>
          <w:rFonts w:ascii="Century Gothic" w:hAnsi="Century Gothic"/>
          <w:sz w:val="20"/>
          <w:szCs w:val="20"/>
        </w:rPr>
        <w:t>Projekt budowy lądowiska</w:t>
      </w:r>
      <w:r>
        <w:rPr>
          <w:rFonts w:ascii="Century Gothic" w:hAnsi="Century Gothic"/>
          <w:sz w:val="20"/>
          <w:szCs w:val="20"/>
        </w:rPr>
        <w:t xml:space="preserve"> z 12.2014 </w:t>
      </w:r>
      <w:proofErr w:type="spellStart"/>
      <w:r>
        <w:rPr>
          <w:rFonts w:ascii="Century Gothic" w:hAnsi="Century Gothic"/>
          <w:sz w:val="20"/>
          <w:szCs w:val="20"/>
        </w:rPr>
        <w:t>r</w:t>
      </w:r>
      <w:proofErr w:type="spellEnd"/>
      <w:r>
        <w:rPr>
          <w:rFonts w:ascii="Century Gothic" w:hAnsi="Century Gothic"/>
          <w:sz w:val="20"/>
          <w:szCs w:val="20"/>
        </w:rPr>
        <w:t>.</w:t>
      </w:r>
      <w:r w:rsidRPr="00B132CD">
        <w:rPr>
          <w:rFonts w:ascii="Century Gothic" w:hAnsi="Century Gothic"/>
          <w:sz w:val="20"/>
          <w:szCs w:val="20"/>
        </w:rPr>
        <w:t xml:space="preserve"> przewidział inne rozwiązania dla lądowiska</w:t>
      </w:r>
      <w:r>
        <w:rPr>
          <w:rFonts w:ascii="Century Gothic" w:hAnsi="Century Gothic"/>
          <w:sz w:val="20"/>
          <w:szCs w:val="20"/>
        </w:rPr>
        <w:t xml:space="preserve"> niż przewidziane w koncepcji na którą powołuje się MPZP</w:t>
      </w:r>
      <w:r w:rsidRPr="00B132CD">
        <w:rPr>
          <w:rFonts w:ascii="Century Gothic" w:hAnsi="Century Gothic"/>
          <w:sz w:val="20"/>
          <w:szCs w:val="20"/>
        </w:rPr>
        <w:t>, w tym przede wszystkim inne</w:t>
      </w:r>
      <w:r>
        <w:rPr>
          <w:rFonts w:ascii="Century Gothic" w:hAnsi="Century Gothic"/>
          <w:sz w:val="20"/>
          <w:szCs w:val="20"/>
        </w:rPr>
        <w:t xml:space="preserve"> kierunki podejścia / odejścia, a przez to powierzchnie ograniczające. </w:t>
      </w:r>
      <w:r w:rsidRPr="00B132CD">
        <w:rPr>
          <w:rFonts w:ascii="Century Gothic" w:hAnsi="Century Gothic"/>
          <w:sz w:val="20"/>
          <w:szCs w:val="20"/>
        </w:rPr>
        <w:t xml:space="preserve">Przyjęte w koncepcji / MPZP powierzchnie ograniczające wysokość zabudowy </w:t>
      </w:r>
      <w:proofErr w:type="spellStart"/>
      <w:r w:rsidRPr="00B132CD">
        <w:rPr>
          <w:rFonts w:ascii="Century Gothic" w:hAnsi="Century Gothic"/>
          <w:sz w:val="20"/>
          <w:szCs w:val="20"/>
        </w:rPr>
        <w:t>nieodpowiadają</w:t>
      </w:r>
      <w:proofErr w:type="spellEnd"/>
      <w:r w:rsidRPr="00B132C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wymaganiom </w:t>
      </w:r>
      <w:r w:rsidRPr="00B132CD">
        <w:rPr>
          <w:rFonts w:ascii="Century Gothic" w:hAnsi="Century Gothic"/>
          <w:sz w:val="20"/>
          <w:szCs w:val="20"/>
        </w:rPr>
        <w:t xml:space="preserve">obecnie określonym w rozporządzeniu Ministra Zdrowia [1],  </w:t>
      </w:r>
      <w:r>
        <w:rPr>
          <w:rFonts w:ascii="Century Gothic" w:hAnsi="Century Gothic"/>
          <w:sz w:val="20"/>
          <w:szCs w:val="20"/>
        </w:rPr>
        <w:t xml:space="preserve">jak również </w:t>
      </w:r>
      <w:r w:rsidRPr="00B132CD">
        <w:rPr>
          <w:rFonts w:ascii="Century Gothic" w:hAnsi="Century Gothic"/>
          <w:sz w:val="20"/>
          <w:szCs w:val="20"/>
        </w:rPr>
        <w:t>wykazanym w</w:t>
      </w:r>
      <w:r>
        <w:rPr>
          <w:rFonts w:ascii="Century Gothic" w:hAnsi="Century Gothic"/>
          <w:sz w:val="20"/>
          <w:szCs w:val="20"/>
        </w:rPr>
        <w:t xml:space="preserve"> obecnie</w:t>
      </w:r>
      <w:r w:rsidRPr="00B132CD">
        <w:rPr>
          <w:rFonts w:ascii="Century Gothic" w:hAnsi="Century Gothic"/>
          <w:sz w:val="20"/>
          <w:szCs w:val="20"/>
        </w:rPr>
        <w:t xml:space="preserve"> obowiązującej Instrukcji Operacyjnej</w:t>
      </w:r>
      <w:r>
        <w:rPr>
          <w:rFonts w:ascii="Century Gothic" w:hAnsi="Century Gothic"/>
          <w:sz w:val="20"/>
          <w:szCs w:val="20"/>
        </w:rPr>
        <w:t xml:space="preserve"> (INOP) istniejącego i wykorzystywanego operacyjnie</w:t>
      </w:r>
      <w:r w:rsidRPr="00B132CD">
        <w:rPr>
          <w:rFonts w:ascii="Century Gothic" w:hAnsi="Century Gothic"/>
          <w:sz w:val="20"/>
          <w:szCs w:val="20"/>
        </w:rPr>
        <w:t xml:space="preserve"> lądowiska oraz finalnie w projektowanej przebudowie lądowiska</w:t>
      </w:r>
      <w:r>
        <w:rPr>
          <w:rFonts w:ascii="Century Gothic" w:hAnsi="Century Gothic"/>
          <w:sz w:val="20"/>
          <w:szCs w:val="20"/>
        </w:rPr>
        <w:t xml:space="preserve"> dla dostosowania do wymagań rozporządzenia Ministra Zdrowia [1].</w:t>
      </w:r>
    </w:p>
    <w:p w:rsidR="00AD0076" w:rsidRPr="00D365B3" w:rsidRDefault="00AD0076" w:rsidP="00AD0076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D365B3">
        <w:rPr>
          <w:rFonts w:ascii="Century Gothic" w:hAnsi="Century Gothic"/>
          <w:sz w:val="20"/>
          <w:szCs w:val="20"/>
        </w:rPr>
        <w:tab/>
        <w:t>Dla przebudowywanego lądowiska wyznacza się powierzchnie ograniczające wysokość obiektów wzdłuż ścieżek podejścia i wznoszenia o parametrach jak poniżej:</w:t>
      </w:r>
    </w:p>
    <w:p w:rsidR="00AD0076" w:rsidRPr="00D365B3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nachylenie 16,6%,</w:t>
      </w:r>
    </w:p>
    <w:p w:rsidR="00AD0076" w:rsidRPr="00D365B3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szerokość krawędzi wewnętrznej 33,3 m,</w:t>
      </w:r>
    </w:p>
    <w:p w:rsidR="00AD0076" w:rsidRPr="00D365B3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dywergencja 15% do osiągnięcia szerokości 166,0 m,</w:t>
      </w:r>
    </w:p>
    <w:p w:rsidR="00AD0076" w:rsidRPr="00D365B3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długość 1000,0 m,</w:t>
      </w:r>
    </w:p>
    <w:p w:rsidR="00AD0076" w:rsidRPr="00D365B3" w:rsidRDefault="00AD0076" w:rsidP="00AD0076">
      <w:pPr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D365B3">
        <w:rPr>
          <w:rFonts w:ascii="Century Gothic" w:hAnsi="Century Gothic"/>
          <w:sz w:val="20"/>
          <w:szCs w:val="20"/>
        </w:rPr>
        <w:t xml:space="preserve">oraz powierzchnie ograniczające wysokość obiektów na płaszczyznach bocznych </w:t>
      </w:r>
      <w:r w:rsidRPr="00D365B3">
        <w:rPr>
          <w:rFonts w:ascii="Century Gothic" w:hAnsi="Century Gothic"/>
          <w:sz w:val="20"/>
          <w:szCs w:val="20"/>
        </w:rPr>
        <w:br/>
        <w:t>o parametrach:</w:t>
      </w:r>
    </w:p>
    <w:p w:rsidR="00AD0076" w:rsidRPr="00D365B3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nachylenie 50%,</w:t>
      </w:r>
    </w:p>
    <w:p w:rsidR="00AD0076" w:rsidRPr="00D365B3" w:rsidRDefault="00AD0076" w:rsidP="00AD0076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D365B3">
        <w:rPr>
          <w:rFonts w:ascii="Century Gothic" w:hAnsi="Century Gothic" w:cs="Arial Narrow"/>
          <w:sz w:val="20"/>
          <w:szCs w:val="20"/>
        </w:rPr>
        <w:t>długość 90 m.</w:t>
      </w:r>
    </w:p>
    <w:p w:rsidR="00AD0076" w:rsidRPr="00C17157" w:rsidRDefault="00AD0076" w:rsidP="00AD0076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17157">
        <w:rPr>
          <w:rFonts w:ascii="Century Gothic" w:hAnsi="Century Gothic"/>
          <w:sz w:val="20"/>
          <w:szCs w:val="20"/>
        </w:rPr>
        <w:t>Obecnie nie występują obiekty, które przenikałyby powierzchnie ograniczające na wyznaczonych ścieżkach podejścia lub wznoszenia (lub przewidziane są w ramach projektu do usunięcia / obniżenia</w:t>
      </w:r>
      <w:r w:rsidRPr="00AD0076">
        <w:rPr>
          <w:rFonts w:ascii="Century Gothic" w:hAnsi="Century Gothic"/>
          <w:sz w:val="20"/>
          <w:szCs w:val="20"/>
        </w:rPr>
        <w:t>). Wokół lądowiska nie mogą powstać obiekty, które by przewyższały / przenikały powierzchnie ograniczające wysokość zabudowy. W przypadku ich powstania mogą wystąpić ograniczenia operacyjne w wykorzystania lądowiska lub w skrajnym przypadku jego wyłączenie z działalności operacyjnej.</w:t>
      </w:r>
      <w:r w:rsidRPr="00F740C0">
        <w:rPr>
          <w:rFonts w:ascii="Century Gothic" w:hAnsi="Century Gothic"/>
          <w:color w:val="FF0000"/>
          <w:sz w:val="20"/>
          <w:szCs w:val="20"/>
        </w:rPr>
        <w:t xml:space="preserve"> </w:t>
      </w:r>
    </w:p>
    <w:p w:rsidR="00B00ADC" w:rsidRDefault="00B00ADC" w:rsidP="00AD0076">
      <w:pPr>
        <w:spacing w:line="276" w:lineRule="auto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B00ADC" w:rsidRPr="002D7A62" w:rsidRDefault="00C651B2" w:rsidP="002D7A62">
      <w:pPr>
        <w:pStyle w:val="Heading3"/>
      </w:pPr>
      <w:bookmarkStart w:id="16" w:name="_Toc187241471"/>
      <w:r>
        <w:t>Warunki wynikające z ochrony konserwatorskiej</w:t>
      </w:r>
      <w:bookmarkEnd w:id="16"/>
      <w:r>
        <w:t xml:space="preserve"> </w:t>
      </w:r>
    </w:p>
    <w:p w:rsidR="00B4672A" w:rsidRPr="004E5BAA" w:rsidRDefault="00AD0076" w:rsidP="00AD007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Działki na którym znajduje się przebudowywane lądowisko nie są wpisane do rejestrów zabytków lub gminnej ewidencji zabytków. Zamierzenie budowlane</w:t>
      </w:r>
      <w:r w:rsidRPr="00367372">
        <w:rPr>
          <w:rFonts w:ascii="Century Gothic" w:hAnsi="Century Gothic" w:cs="Arial Narrow"/>
          <w:sz w:val="20"/>
          <w:szCs w:val="20"/>
        </w:rPr>
        <w:t xml:space="preserve"> nie jest zlokalizowane w obszarze</w:t>
      </w:r>
      <w:r>
        <w:rPr>
          <w:rFonts w:ascii="Century Gothic" w:hAnsi="Century Gothic" w:cs="Arial Narrow"/>
          <w:sz w:val="20"/>
          <w:szCs w:val="20"/>
        </w:rPr>
        <w:t xml:space="preserve"> objętym ochroną konserwatorską.</w:t>
      </w:r>
      <w:r w:rsidRPr="00367372">
        <w:rPr>
          <w:rFonts w:ascii="Century Gothic" w:hAnsi="Century Gothic" w:cs="Arial Narrow"/>
          <w:sz w:val="20"/>
          <w:szCs w:val="20"/>
        </w:rPr>
        <w:t xml:space="preserve"> Teren </w:t>
      </w:r>
      <w:proofErr w:type="spellStart"/>
      <w:r w:rsidRPr="00367372">
        <w:rPr>
          <w:rFonts w:ascii="Century Gothic" w:hAnsi="Century Gothic" w:cs="Arial Narrow"/>
          <w:sz w:val="20"/>
          <w:szCs w:val="20"/>
        </w:rPr>
        <w:t>ten</w:t>
      </w:r>
      <w:proofErr w:type="spellEnd"/>
      <w:r w:rsidRPr="00367372">
        <w:rPr>
          <w:rFonts w:ascii="Century Gothic" w:hAnsi="Century Gothic" w:cs="Arial Narrow"/>
          <w:sz w:val="20"/>
          <w:szCs w:val="20"/>
        </w:rPr>
        <w:t xml:space="preserve"> </w:t>
      </w:r>
      <w:proofErr w:type="spellStart"/>
      <w:r w:rsidRPr="00367372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367372">
        <w:rPr>
          <w:rFonts w:ascii="Century Gothic" w:hAnsi="Century Gothic" w:cs="Arial Narrow"/>
          <w:sz w:val="20"/>
          <w:szCs w:val="20"/>
        </w:rPr>
        <w:t xml:space="preserve"> tym względem nie wymaga przeprowadzania badań archeologicznych.</w:t>
      </w:r>
    </w:p>
    <w:p w:rsidR="00B00ADC" w:rsidRDefault="00B00ADC">
      <w:pPr>
        <w:rPr>
          <w:rFonts w:ascii="Century Gothic" w:hAnsi="Century Gothic" w:cs="Arial Narrow"/>
          <w:color w:val="FF0000"/>
          <w:sz w:val="20"/>
          <w:szCs w:val="20"/>
        </w:rPr>
      </w:pPr>
    </w:p>
    <w:p w:rsidR="00B00ADC" w:rsidRPr="002D7A62" w:rsidRDefault="00C651B2" w:rsidP="002D7A62">
      <w:pPr>
        <w:pStyle w:val="Heading3"/>
      </w:pPr>
      <w:bookmarkStart w:id="17" w:name="_Toc187241472"/>
      <w:r>
        <w:t>Warunki górnicze</w:t>
      </w:r>
      <w:bookmarkEnd w:id="17"/>
    </w:p>
    <w:p w:rsidR="00AD0076" w:rsidRDefault="00AD0076" w:rsidP="002D7A62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4C3E4C">
        <w:rPr>
          <w:rFonts w:ascii="Century Gothic" w:hAnsi="Century Gothic" w:cs="Arial Narrow"/>
          <w:sz w:val="20"/>
          <w:szCs w:val="20"/>
        </w:rPr>
        <w:t>Inwestycja obecnie jak i w przyszłości nie ma wpływu na teren górniczy.</w:t>
      </w:r>
    </w:p>
    <w:p w:rsidR="00AD0076" w:rsidRDefault="00AD0076">
      <w:pPr>
        <w:spacing w:before="96" w:after="96"/>
        <w:ind w:left="1056"/>
        <w:jc w:val="both"/>
        <w:rPr>
          <w:rFonts w:ascii="Century Gothic" w:hAnsi="Century Gothic" w:cs="Arial Narrow"/>
          <w:sz w:val="20"/>
          <w:szCs w:val="20"/>
        </w:rPr>
      </w:pPr>
    </w:p>
    <w:p w:rsidR="00B00ADC" w:rsidRDefault="00C651B2">
      <w:pPr>
        <w:pStyle w:val="Heading3"/>
      </w:pPr>
      <w:bookmarkStart w:id="18" w:name="_Toc187241473"/>
      <w:r>
        <w:t>Opinia geotechniczna i informacja o sposobie posadowienia obiektu</w:t>
      </w:r>
      <w:bookmarkEnd w:id="18"/>
    </w:p>
    <w:p w:rsidR="00B00ADC" w:rsidRDefault="00B00ADC">
      <w:pPr>
        <w:spacing w:before="96" w:after="96"/>
        <w:ind w:left="792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Pr="002D7A62" w:rsidRDefault="00C651B2" w:rsidP="002D7A62">
      <w:pPr>
        <w:numPr>
          <w:ilvl w:val="2"/>
          <w:numId w:val="2"/>
        </w:num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  <w:r>
        <w:rPr>
          <w:rFonts w:ascii="Century Gothic" w:hAnsi="Century Gothic" w:cs="Arial Narrow"/>
          <w:b/>
          <w:color w:val="FF0000"/>
          <w:sz w:val="20"/>
          <w:szCs w:val="20"/>
        </w:rPr>
        <w:tab/>
      </w:r>
      <w:r>
        <w:rPr>
          <w:rFonts w:ascii="Century Gothic" w:hAnsi="Century Gothic" w:cs="Arial Narrow"/>
          <w:b/>
          <w:sz w:val="20"/>
          <w:szCs w:val="20"/>
        </w:rPr>
        <w:t>Kategoria geotechniczna</w:t>
      </w:r>
    </w:p>
    <w:p w:rsidR="00AD0076" w:rsidRPr="000F28C8" w:rsidRDefault="00C651B2" w:rsidP="00AD007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 w:rsidR="00AD0076" w:rsidRPr="000F28C8">
        <w:rPr>
          <w:rFonts w:ascii="Century Gothic" w:hAnsi="Century Gothic" w:cs="Arial Narrow"/>
          <w:sz w:val="20"/>
          <w:szCs w:val="20"/>
        </w:rPr>
        <w:t xml:space="preserve">Z uwag na brak robót budowlanych wymagających wykonywanie wykopów </w:t>
      </w:r>
      <w:r w:rsidR="00AD0076">
        <w:rPr>
          <w:rFonts w:ascii="Century Gothic" w:hAnsi="Century Gothic" w:cs="Arial Narrow"/>
          <w:sz w:val="20"/>
          <w:szCs w:val="20"/>
        </w:rPr>
        <w:br/>
      </w:r>
      <w:r w:rsidR="00AD0076" w:rsidRPr="000F28C8">
        <w:rPr>
          <w:rFonts w:ascii="Century Gothic" w:hAnsi="Century Gothic" w:cs="Arial Narrow"/>
          <w:sz w:val="20"/>
          <w:szCs w:val="20"/>
        </w:rPr>
        <w:t>o głębokości powyżej 1,2 m lub nasypów o wysokości 3,0 m, planowane obiekty są niewielkimi elementami budowlanymi</w:t>
      </w:r>
      <w:r w:rsidR="00AD0076">
        <w:rPr>
          <w:rFonts w:ascii="Century Gothic" w:hAnsi="Century Gothic" w:cs="Arial Narrow"/>
          <w:sz w:val="20"/>
          <w:szCs w:val="20"/>
        </w:rPr>
        <w:t>,</w:t>
      </w:r>
      <w:r w:rsidR="00AD0076" w:rsidRPr="000F28C8">
        <w:rPr>
          <w:rFonts w:ascii="Century Gothic" w:hAnsi="Century Gothic" w:cs="Arial Narrow"/>
          <w:sz w:val="20"/>
          <w:szCs w:val="20"/>
        </w:rPr>
        <w:t xml:space="preserve"> zgodnie z rozporządzeniem Ministra Transportu, Budownictwa i Gospodarki Morskiej z dnia 25 kwietnia 2012 </w:t>
      </w:r>
      <w:proofErr w:type="spellStart"/>
      <w:r w:rsidR="00AD0076" w:rsidRPr="000F28C8">
        <w:rPr>
          <w:rFonts w:ascii="Century Gothic" w:hAnsi="Century Gothic" w:cs="Arial Narrow"/>
          <w:sz w:val="20"/>
          <w:szCs w:val="20"/>
        </w:rPr>
        <w:t>r</w:t>
      </w:r>
      <w:proofErr w:type="spellEnd"/>
      <w:r w:rsidR="00AD0076" w:rsidRPr="000F28C8">
        <w:rPr>
          <w:rFonts w:ascii="Century Gothic" w:hAnsi="Century Gothic" w:cs="Arial Narrow"/>
          <w:sz w:val="20"/>
          <w:szCs w:val="20"/>
        </w:rPr>
        <w:t xml:space="preserve">. w sprawie ustalania geotechnicznych warunków </w:t>
      </w:r>
      <w:proofErr w:type="spellStart"/>
      <w:r w:rsidR="00AD0076" w:rsidRPr="000F28C8">
        <w:rPr>
          <w:rFonts w:ascii="Century Gothic" w:hAnsi="Century Gothic" w:cs="Arial Narrow"/>
          <w:sz w:val="20"/>
          <w:szCs w:val="20"/>
        </w:rPr>
        <w:t>posadawiania</w:t>
      </w:r>
      <w:proofErr w:type="spellEnd"/>
      <w:r w:rsidR="00AD0076" w:rsidRPr="000F28C8">
        <w:rPr>
          <w:rFonts w:ascii="Century Gothic" w:hAnsi="Century Gothic" w:cs="Arial Narrow"/>
          <w:sz w:val="20"/>
          <w:szCs w:val="20"/>
        </w:rPr>
        <w:t xml:space="preserve"> obiektów budowlanych (Dz. U. 2012 poz. 463) ze względu na </w:t>
      </w:r>
      <w:r w:rsidR="00AD0076" w:rsidRPr="000F28C8">
        <w:rPr>
          <w:rFonts w:ascii="Century Gothic" w:hAnsi="Century Gothic" w:cs="Arial Narrow"/>
          <w:b/>
          <w:sz w:val="20"/>
          <w:szCs w:val="20"/>
        </w:rPr>
        <w:t>proste</w:t>
      </w:r>
      <w:r w:rsidR="00AD0076" w:rsidRPr="000F28C8">
        <w:rPr>
          <w:rFonts w:ascii="Century Gothic" w:hAnsi="Century Gothic" w:cs="Arial Narrow"/>
          <w:sz w:val="20"/>
          <w:szCs w:val="20"/>
        </w:rPr>
        <w:t xml:space="preserve"> warunki gruntowe, projektowana inwestycja zaliczana jest do </w:t>
      </w:r>
      <w:r w:rsidR="00AD0076" w:rsidRPr="000F28C8">
        <w:rPr>
          <w:rFonts w:ascii="Century Gothic" w:hAnsi="Century Gothic" w:cs="Arial Narrow"/>
          <w:b/>
          <w:sz w:val="20"/>
          <w:szCs w:val="20"/>
        </w:rPr>
        <w:t>pierwszej kategorii geotechnicznej</w:t>
      </w:r>
      <w:r w:rsidR="00AD0076" w:rsidRPr="000F28C8">
        <w:rPr>
          <w:rFonts w:ascii="Century Gothic" w:hAnsi="Century Gothic" w:cs="Arial Narrow"/>
          <w:sz w:val="20"/>
          <w:szCs w:val="20"/>
        </w:rPr>
        <w:t xml:space="preserve">. </w:t>
      </w:r>
    </w:p>
    <w:p w:rsidR="00EE372F" w:rsidRDefault="00EE372F" w:rsidP="0085012E">
      <w:p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2D7A62" w:rsidRDefault="002D7A62" w:rsidP="0085012E">
      <w:p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2D7A62" w:rsidRPr="005E3FB8" w:rsidRDefault="002D7A62" w:rsidP="0085012E">
      <w:p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Pr="002D7A62" w:rsidRDefault="00C651B2" w:rsidP="002D7A62">
      <w:pPr>
        <w:numPr>
          <w:ilvl w:val="2"/>
          <w:numId w:val="2"/>
        </w:num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  <w:r>
        <w:rPr>
          <w:rFonts w:ascii="Century Gothic" w:hAnsi="Century Gothic" w:cs="Arial Narrow"/>
          <w:b/>
          <w:sz w:val="20"/>
          <w:szCs w:val="20"/>
        </w:rPr>
        <w:tab/>
        <w:t>Opinia geotechniczna</w:t>
      </w:r>
    </w:p>
    <w:p w:rsidR="00B00ADC" w:rsidRDefault="00C651B2">
      <w:pPr>
        <w:tabs>
          <w:tab w:val="left" w:pos="709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Nie dotyczy.</w:t>
      </w:r>
    </w:p>
    <w:p w:rsidR="000F2266" w:rsidRDefault="000F2266">
      <w:pPr>
        <w:spacing w:before="96" w:after="96"/>
        <w:ind w:left="1224"/>
        <w:jc w:val="both"/>
        <w:rPr>
          <w:rFonts w:ascii="Century Gothic" w:hAnsi="Century Gothic" w:cs="Arial Narrow"/>
          <w:b/>
          <w:sz w:val="20"/>
          <w:szCs w:val="20"/>
        </w:rPr>
      </w:pPr>
    </w:p>
    <w:p w:rsidR="00B00ADC" w:rsidRPr="002D7A62" w:rsidRDefault="00C651B2" w:rsidP="002D7A62">
      <w:pPr>
        <w:numPr>
          <w:ilvl w:val="2"/>
          <w:numId w:val="2"/>
        </w:numPr>
        <w:spacing w:before="96" w:after="96"/>
        <w:jc w:val="both"/>
        <w:rPr>
          <w:rFonts w:ascii="Century Gothic" w:hAnsi="Century Gothic" w:cs="Arial Narrow"/>
          <w:b/>
          <w:sz w:val="20"/>
          <w:szCs w:val="20"/>
        </w:rPr>
      </w:pPr>
      <w:r>
        <w:rPr>
          <w:rFonts w:ascii="Century Gothic" w:hAnsi="Century Gothic" w:cs="Arial Narrow"/>
          <w:b/>
          <w:sz w:val="20"/>
          <w:szCs w:val="20"/>
        </w:rPr>
        <w:tab/>
        <w:t xml:space="preserve">Warunki gruntowo-wodne </w:t>
      </w:r>
    </w:p>
    <w:p w:rsidR="002D7A62" w:rsidRPr="000F28C8" w:rsidRDefault="002D7A62" w:rsidP="002D7A62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0F28C8">
        <w:rPr>
          <w:rFonts w:ascii="Century Gothic" w:hAnsi="Century Gothic" w:cs="Arial Narrow"/>
          <w:sz w:val="20"/>
          <w:szCs w:val="20"/>
        </w:rPr>
        <w:t xml:space="preserve">Z informacji archiwalnych wynika, że podłoże stanowią grunty przepuszczalne, wykorzystane do budowy dróg i lądowiska oraz z uwagi na zlokalizowanie lądowiska </w:t>
      </w:r>
      <w:r w:rsidRPr="000F28C8">
        <w:rPr>
          <w:rFonts w:ascii="Century Gothic" w:hAnsi="Century Gothic" w:cs="Arial Narrow"/>
          <w:sz w:val="20"/>
          <w:szCs w:val="20"/>
        </w:rPr>
        <w:br/>
        <w:t xml:space="preserve">w nasypie nie zachodzi występowanie wody gruntowej. W związku z brakiem zmian </w:t>
      </w:r>
      <w:r>
        <w:rPr>
          <w:rFonts w:ascii="Century Gothic" w:hAnsi="Century Gothic" w:cs="Arial Narrow"/>
          <w:sz w:val="20"/>
          <w:szCs w:val="20"/>
        </w:rPr>
        <w:br/>
      </w:r>
      <w:r w:rsidRPr="000F28C8">
        <w:rPr>
          <w:rFonts w:ascii="Century Gothic" w:hAnsi="Century Gothic" w:cs="Arial Narrow"/>
          <w:sz w:val="20"/>
          <w:szCs w:val="20"/>
        </w:rPr>
        <w:t>w obecnym zagospodarowaniu, braku robót ziemnych o głębokości powyżej 50 cm, można stwierdzić że warunki gruntowe są proste.</w:t>
      </w:r>
      <w:r>
        <w:rPr>
          <w:rFonts w:ascii="Century Gothic" w:hAnsi="Century Gothic" w:cs="Arial Narrow"/>
          <w:sz w:val="20"/>
          <w:szCs w:val="20"/>
        </w:rPr>
        <w:t xml:space="preserve"> Przebudowywany obiekt nie będzie negatywnie oddziaływał na glebę oraz wody powierzchniowe i podziemne. </w:t>
      </w:r>
    </w:p>
    <w:p w:rsidR="00B00ADC" w:rsidRDefault="00B00ADC">
      <w:pPr>
        <w:tabs>
          <w:tab w:val="left" w:pos="709"/>
        </w:tabs>
        <w:jc w:val="both"/>
        <w:rPr>
          <w:rFonts w:ascii="Century Gothic" w:hAnsi="Century Gothic" w:cs="Arial"/>
          <w:sz w:val="20"/>
          <w:szCs w:val="20"/>
          <w:lang w:eastAsia="en-US"/>
        </w:rPr>
      </w:pPr>
    </w:p>
    <w:p w:rsidR="00B00ADC" w:rsidRPr="002D7A62" w:rsidRDefault="00C651B2" w:rsidP="002D7A62">
      <w:pPr>
        <w:numPr>
          <w:ilvl w:val="2"/>
          <w:numId w:val="2"/>
        </w:numPr>
        <w:spacing w:before="96" w:after="9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 w:cs="Arial Narrow"/>
          <w:b/>
          <w:sz w:val="20"/>
          <w:szCs w:val="20"/>
        </w:rPr>
        <w:t>Posadowienie obiektu</w:t>
      </w:r>
    </w:p>
    <w:p w:rsidR="00AD0076" w:rsidRPr="000F28C8" w:rsidRDefault="00AD0076" w:rsidP="00AD0076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0F28C8">
        <w:rPr>
          <w:rFonts w:ascii="Century Gothic" w:hAnsi="Century Gothic" w:cs="Arial Narrow"/>
          <w:sz w:val="20"/>
          <w:szCs w:val="20"/>
        </w:rPr>
        <w:t xml:space="preserve">Inwestycja nie zmienia istniejącej konstrukcji i zakresu obiektu, istniejący obiekt jest wykonany bezpośrednio na podłożu gruntowym. </w:t>
      </w:r>
    </w:p>
    <w:p w:rsidR="00B00ADC" w:rsidRDefault="00B00ADC">
      <w:pPr>
        <w:spacing w:before="96" w:after="96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B00ADC" w:rsidRDefault="00C651B2">
      <w:pPr>
        <w:pStyle w:val="Heading2"/>
      </w:pPr>
      <w:bookmarkStart w:id="19" w:name="_Toc187241474"/>
      <w:r>
        <w:t>PLANOWANE ZAGOSPODAROWANIE TERENU</w:t>
      </w:r>
      <w:bookmarkEnd w:id="19"/>
    </w:p>
    <w:p w:rsidR="00B00ADC" w:rsidRDefault="00B00ADC">
      <w:pPr>
        <w:rPr>
          <w:rFonts w:ascii="Century Gothic" w:hAnsi="Century Gothic" w:cs="Arial Narrow"/>
          <w:sz w:val="20"/>
          <w:szCs w:val="20"/>
        </w:rPr>
      </w:pPr>
    </w:p>
    <w:p w:rsidR="00B00ADC" w:rsidRPr="002D7A62" w:rsidRDefault="00C651B2" w:rsidP="002D7A62">
      <w:pPr>
        <w:pStyle w:val="Heading3"/>
      </w:pPr>
      <w:bookmarkStart w:id="20" w:name="_Toc187241475"/>
      <w:r>
        <w:t>Ukształtowanie lądowiska w planie</w:t>
      </w:r>
      <w:bookmarkEnd w:id="20"/>
    </w:p>
    <w:p w:rsidR="00D1240A" w:rsidRDefault="00D1240A" w:rsidP="00D1240A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D6D77">
        <w:rPr>
          <w:rFonts w:ascii="Century Gothic" w:hAnsi="Century Gothic" w:cs="Arial Narrow"/>
          <w:sz w:val="20"/>
          <w:szCs w:val="20"/>
        </w:rPr>
        <w:t>Z uwagi na wejście w życie nowego rozporządzenia Ministra Zdrowia</w:t>
      </w:r>
      <w:r>
        <w:rPr>
          <w:rFonts w:ascii="Century Gothic" w:hAnsi="Century Gothic" w:cs="Arial Narrow"/>
          <w:sz w:val="20"/>
          <w:szCs w:val="20"/>
        </w:rPr>
        <w:t xml:space="preserve"> [1]</w:t>
      </w:r>
      <w:r w:rsidRPr="00CD6D77">
        <w:rPr>
          <w:rFonts w:ascii="Century Gothic" w:hAnsi="Century Gothic" w:cs="Arial Narrow"/>
          <w:sz w:val="20"/>
          <w:szCs w:val="20"/>
        </w:rPr>
        <w:t xml:space="preserve"> zmianie uległy </w:t>
      </w:r>
      <w:r>
        <w:rPr>
          <w:rFonts w:ascii="Century Gothic" w:hAnsi="Century Gothic" w:cs="Arial Narrow"/>
          <w:sz w:val="20"/>
          <w:szCs w:val="20"/>
        </w:rPr>
        <w:t>wymagania dotyczące infrastruktury lądowisk przyszpitalnych w tym odnośnie wymiarów stref, oznakowania, oświetlenia oraz wytyczne dotyczące wyposażenia w środki ochrony pożarowej i ratownicze. Poniżej przedstawiono zmiany mające na celu przebudowę lądowiska dla jego dostosowania do obowiązujących przepisów, w tym przede wszystkim rozporządzenia Ministra Zdrowia [1].</w:t>
      </w:r>
    </w:p>
    <w:p w:rsidR="00D1240A" w:rsidRDefault="00D1240A" w:rsidP="00D1240A">
      <w:pPr>
        <w:pStyle w:val="1OPIS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Podstawowe parametry lądowiska po przebudowie:</w:t>
      </w:r>
    </w:p>
    <w:p w:rsidR="00D1240A" w:rsidRPr="00765720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65720">
        <w:rPr>
          <w:rFonts w:ascii="Century Gothic" w:hAnsi="Century Gothic" w:cs="Arial Narrow"/>
          <w:sz w:val="20"/>
          <w:szCs w:val="20"/>
        </w:rPr>
        <w:t>płyta lądowiska o nawierzchni betonowej – pozostaje bez zmian,</w:t>
      </w:r>
    </w:p>
    <w:p w:rsidR="00D1240A" w:rsidRPr="00765720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65720">
        <w:rPr>
          <w:rFonts w:ascii="Century Gothic" w:hAnsi="Century Gothic" w:cs="Arial Narrow"/>
          <w:sz w:val="20"/>
          <w:szCs w:val="20"/>
        </w:rPr>
        <w:t xml:space="preserve">strefa końcowego podejścia (FATO) o </w:t>
      </w:r>
      <w:r>
        <w:rPr>
          <w:rFonts w:ascii="Century Gothic" w:hAnsi="Century Gothic" w:cs="Arial Narrow"/>
          <w:sz w:val="20"/>
          <w:szCs w:val="20"/>
        </w:rPr>
        <w:t>średnicy</w:t>
      </w:r>
      <w:r w:rsidRPr="00765720">
        <w:rPr>
          <w:rFonts w:ascii="Century Gothic" w:hAnsi="Century Gothic" w:cs="Arial Narrow"/>
          <w:sz w:val="20"/>
          <w:szCs w:val="20"/>
        </w:rPr>
        <w:t xml:space="preserve"> 25,0 m</w:t>
      </w:r>
      <w:r>
        <w:rPr>
          <w:rFonts w:ascii="Century Gothic" w:hAnsi="Century Gothic" w:cs="Arial Narrow"/>
          <w:sz w:val="20"/>
          <w:szCs w:val="20"/>
        </w:rPr>
        <w:t xml:space="preserve"> z przebudowaną opaską </w:t>
      </w:r>
      <w:r>
        <w:rPr>
          <w:rFonts w:ascii="Century Gothic" w:hAnsi="Century Gothic" w:cs="Arial Narrow"/>
          <w:sz w:val="20"/>
          <w:szCs w:val="20"/>
        </w:rPr>
        <w:br/>
        <w:t>z kostki betonowej i</w:t>
      </w:r>
      <w:r w:rsidRPr="00765720">
        <w:rPr>
          <w:rFonts w:ascii="Century Gothic" w:hAnsi="Century Gothic" w:cs="Arial Narrow"/>
          <w:sz w:val="20"/>
          <w:szCs w:val="20"/>
        </w:rPr>
        <w:t xml:space="preserve"> z dostosowan</w:t>
      </w:r>
      <w:r>
        <w:rPr>
          <w:rFonts w:ascii="Century Gothic" w:hAnsi="Century Gothic" w:cs="Arial Narrow"/>
          <w:sz w:val="20"/>
          <w:szCs w:val="20"/>
        </w:rPr>
        <w:t>ym oświetleniem</w:t>
      </w:r>
      <w:r w:rsidRPr="00765720"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>i oznakowaniem</w:t>
      </w:r>
      <w:r w:rsidRPr="00765720">
        <w:rPr>
          <w:rFonts w:ascii="Century Gothic" w:hAnsi="Century Gothic" w:cs="Arial Narrow"/>
          <w:sz w:val="20"/>
          <w:szCs w:val="20"/>
        </w:rPr>
        <w:t>,</w:t>
      </w:r>
    </w:p>
    <w:p w:rsidR="00D1240A" w:rsidRPr="00765720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65720">
        <w:rPr>
          <w:rFonts w:ascii="Century Gothic" w:hAnsi="Century Gothic" w:cs="Arial Narrow"/>
          <w:sz w:val="20"/>
          <w:szCs w:val="20"/>
        </w:rPr>
        <w:t xml:space="preserve">strefa przyziemienia i utraty siły nośnej (TLOF) o </w:t>
      </w:r>
      <w:r>
        <w:rPr>
          <w:rFonts w:ascii="Century Gothic" w:hAnsi="Century Gothic" w:cs="Arial Narrow"/>
          <w:sz w:val="20"/>
          <w:szCs w:val="20"/>
        </w:rPr>
        <w:t>średnicy</w:t>
      </w:r>
      <w:r w:rsidRPr="00765720">
        <w:rPr>
          <w:rFonts w:ascii="Century Gothic" w:hAnsi="Century Gothic" w:cs="Arial Narrow"/>
          <w:sz w:val="20"/>
          <w:szCs w:val="20"/>
        </w:rPr>
        <w:t xml:space="preserve"> 15,0 m z dostosowan</w:t>
      </w:r>
      <w:r>
        <w:rPr>
          <w:rFonts w:ascii="Century Gothic" w:hAnsi="Century Gothic" w:cs="Arial Narrow"/>
          <w:sz w:val="20"/>
          <w:szCs w:val="20"/>
        </w:rPr>
        <w:t xml:space="preserve">ym </w:t>
      </w:r>
      <w:r w:rsidRPr="00765720">
        <w:rPr>
          <w:rFonts w:ascii="Century Gothic" w:hAnsi="Century Gothic" w:cs="Arial Narrow"/>
          <w:sz w:val="20"/>
          <w:szCs w:val="20"/>
        </w:rPr>
        <w:t>oświetleni</w:t>
      </w:r>
      <w:r>
        <w:rPr>
          <w:rFonts w:ascii="Century Gothic" w:hAnsi="Century Gothic" w:cs="Arial Narrow"/>
          <w:sz w:val="20"/>
          <w:szCs w:val="20"/>
        </w:rPr>
        <w:t>em i oznakowaniem</w:t>
      </w:r>
      <w:r w:rsidRPr="00765720">
        <w:rPr>
          <w:rFonts w:ascii="Century Gothic" w:hAnsi="Century Gothic" w:cs="Arial Narrow"/>
          <w:sz w:val="20"/>
          <w:szCs w:val="20"/>
        </w:rPr>
        <w:t>,</w:t>
      </w:r>
    </w:p>
    <w:p w:rsidR="00D1240A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8A2CBB">
        <w:rPr>
          <w:rFonts w:ascii="Century Gothic" w:hAnsi="Century Gothic" w:cs="Arial Narrow"/>
          <w:sz w:val="20"/>
          <w:szCs w:val="20"/>
        </w:rPr>
        <w:t>wyznaczona</w:t>
      </w:r>
      <w:r>
        <w:rPr>
          <w:rFonts w:ascii="Century Gothic" w:hAnsi="Century Gothic" w:cs="Arial Narrow"/>
          <w:sz w:val="20"/>
          <w:szCs w:val="20"/>
        </w:rPr>
        <w:t xml:space="preserve"> strefa bezpieczeństwa (SA) o wymiarach 33,3 x 33,3 m,</w:t>
      </w:r>
    </w:p>
    <w:p w:rsidR="00D1240A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główny kierunek podejścia / wznoszenia: </w:t>
      </w:r>
      <w:r w:rsidRPr="00BB453C">
        <w:rPr>
          <w:rFonts w:ascii="Century Gothic" w:hAnsi="Century Gothic" w:cs="Arial Narrow"/>
          <w:sz w:val="20"/>
          <w:szCs w:val="20"/>
        </w:rPr>
        <w:t>2</w:t>
      </w:r>
      <w:r>
        <w:rPr>
          <w:rFonts w:ascii="Century Gothic" w:hAnsi="Century Gothic" w:cs="Arial Narrow"/>
          <w:sz w:val="20"/>
          <w:szCs w:val="20"/>
        </w:rPr>
        <w:t>70°/300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D1240A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pomocniczy kierunek podejścia / wznoszenia: 120</w:t>
      </w:r>
      <w:r w:rsidRPr="00BB453C">
        <w:rPr>
          <w:rFonts w:ascii="Century Gothic" w:hAnsi="Century Gothic" w:cs="Arial Narrow"/>
          <w:sz w:val="20"/>
          <w:szCs w:val="20"/>
        </w:rPr>
        <w:t>°/</w:t>
      </w:r>
      <w:r>
        <w:rPr>
          <w:rFonts w:ascii="Century Gothic" w:hAnsi="Century Gothic" w:cs="Arial Narrow"/>
          <w:sz w:val="20"/>
          <w:szCs w:val="20"/>
        </w:rPr>
        <w:t>090</w:t>
      </w:r>
      <w:r w:rsidRPr="00BB453C">
        <w:rPr>
          <w:rFonts w:ascii="Century Gothic" w:hAnsi="Century Gothic" w:cs="Arial Narrow"/>
          <w:sz w:val="20"/>
          <w:szCs w:val="20"/>
        </w:rPr>
        <w:t>° GEO</w:t>
      </w:r>
      <w:r>
        <w:rPr>
          <w:rFonts w:ascii="Century Gothic" w:hAnsi="Century Gothic" w:cs="Arial Narrow"/>
          <w:sz w:val="20"/>
          <w:szCs w:val="20"/>
        </w:rPr>
        <w:t>,</w:t>
      </w:r>
    </w:p>
    <w:p w:rsidR="00D1240A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powierzchnie ograniczające na kierunkach podejścia / wznoszenia oraz powierzchnie boczne wyprowadzone z granicy strefy bezpieczeństwa (SA),</w:t>
      </w:r>
    </w:p>
    <w:p w:rsidR="00D1240A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wysokość bezwzględna punktu odniesienia lądowiska (HRP) ok. 193,0 m </w:t>
      </w:r>
      <w:proofErr w:type="spellStart"/>
      <w:r>
        <w:rPr>
          <w:rFonts w:ascii="Century Gothic" w:hAnsi="Century Gothic" w:cs="Arial Narrow"/>
          <w:sz w:val="20"/>
          <w:szCs w:val="20"/>
        </w:rPr>
        <w:t>n.p.m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– pozostaje bez zmian,</w:t>
      </w:r>
    </w:p>
    <w:p w:rsidR="00D1240A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maksymalny wymiar śmigłowca obliczeniowego jaki może lądować na lądowisku D=16,6 m,</w:t>
      </w:r>
    </w:p>
    <w:p w:rsidR="00D1240A" w:rsidRPr="00C810E7" w:rsidRDefault="00D1240A" w:rsidP="00D1240A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maksymalna masa startowa śmigłowca (MTOM) 6000 </w:t>
      </w:r>
      <w:proofErr w:type="spellStart"/>
      <w:r>
        <w:rPr>
          <w:rFonts w:ascii="Century Gothic" w:hAnsi="Century Gothic" w:cs="Arial Narrow"/>
          <w:sz w:val="20"/>
          <w:szCs w:val="20"/>
        </w:rPr>
        <w:t>kg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– pozostaje bez zmian.</w:t>
      </w:r>
    </w:p>
    <w:p w:rsidR="00B00ADC" w:rsidRDefault="00B00ADC">
      <w:pPr>
        <w:rPr>
          <w:rFonts w:ascii="Century Gothic" w:hAnsi="Century Gothic" w:cs="Arial Narrow"/>
          <w:sz w:val="20"/>
          <w:szCs w:val="20"/>
        </w:rPr>
      </w:pPr>
    </w:p>
    <w:p w:rsidR="00B00ADC" w:rsidRDefault="00C651B2">
      <w:pPr>
        <w:spacing w:before="96" w:after="96"/>
        <w:jc w:val="both"/>
        <w:rPr>
          <w:rFonts w:ascii="Century Gothic" w:hAnsi="Century Gothic" w:cs="Arial Narrow"/>
          <w:i/>
          <w:sz w:val="20"/>
          <w:szCs w:val="20"/>
          <w:u w:val="single"/>
        </w:rPr>
      </w:pPr>
      <w:r>
        <w:rPr>
          <w:rFonts w:ascii="Century Gothic" w:hAnsi="Century Gothic" w:cs="Arial Narrow"/>
          <w:i/>
          <w:sz w:val="20"/>
          <w:szCs w:val="20"/>
          <w:u w:val="single"/>
        </w:rPr>
        <w:t>Elementy lądowiska i drogi dojazdowej</w:t>
      </w:r>
    </w:p>
    <w:p w:rsidR="00B00ADC" w:rsidRDefault="00C651B2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ab/>
      </w:r>
      <w:r w:rsidR="0085012E">
        <w:rPr>
          <w:rFonts w:ascii="Century Gothic" w:hAnsi="Century Gothic" w:cs="Arial Narrow"/>
          <w:sz w:val="20"/>
          <w:szCs w:val="20"/>
        </w:rPr>
        <w:t>Przebudowywane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8677F3">
        <w:rPr>
          <w:rFonts w:ascii="Century Gothic" w:hAnsi="Century Gothic" w:cs="Arial Narrow"/>
          <w:sz w:val="20"/>
          <w:szCs w:val="20"/>
        </w:rPr>
        <w:t xml:space="preserve">lądowisko dla śmigłowców </w:t>
      </w:r>
      <w:r w:rsidR="00BA0D7B" w:rsidRPr="008677F3">
        <w:rPr>
          <w:rFonts w:ascii="Century Gothic" w:hAnsi="Century Gothic" w:cs="Arial Narrow"/>
          <w:sz w:val="20"/>
          <w:szCs w:val="20"/>
        </w:rPr>
        <w:t xml:space="preserve">ma kształt </w:t>
      </w:r>
      <w:r w:rsidR="0085012E" w:rsidRPr="008677F3">
        <w:rPr>
          <w:rFonts w:ascii="Century Gothic" w:hAnsi="Century Gothic" w:cs="Arial Narrow"/>
          <w:sz w:val="20"/>
          <w:szCs w:val="20"/>
        </w:rPr>
        <w:t>okręgu</w:t>
      </w:r>
      <w:r w:rsidR="0085012E">
        <w:rPr>
          <w:rFonts w:ascii="Century Gothic" w:hAnsi="Century Gothic" w:cs="Arial Narrow"/>
          <w:sz w:val="20"/>
          <w:szCs w:val="20"/>
        </w:rPr>
        <w:t xml:space="preserve"> o średnicy </w:t>
      </w:r>
      <w:r w:rsidR="00BA0D7B">
        <w:rPr>
          <w:rFonts w:ascii="Century Gothic" w:hAnsi="Century Gothic" w:cs="Arial Narrow"/>
          <w:sz w:val="20"/>
          <w:szCs w:val="20"/>
        </w:rPr>
        <w:t>2</w:t>
      </w:r>
      <w:r>
        <w:rPr>
          <w:rFonts w:ascii="Century Gothic" w:hAnsi="Century Gothic" w:cs="Arial Narrow"/>
          <w:sz w:val="20"/>
          <w:szCs w:val="20"/>
        </w:rPr>
        <w:t xml:space="preserve">5,0 m (strefa </w:t>
      </w:r>
      <w:r w:rsidR="00AC6672">
        <w:rPr>
          <w:rFonts w:ascii="Century Gothic" w:hAnsi="Century Gothic" w:cs="Arial Narrow"/>
          <w:sz w:val="20"/>
          <w:szCs w:val="20"/>
        </w:rPr>
        <w:t xml:space="preserve">podejścia </w:t>
      </w:r>
      <w:r>
        <w:rPr>
          <w:rFonts w:ascii="Century Gothic" w:hAnsi="Century Gothic" w:cs="Arial Narrow"/>
          <w:sz w:val="20"/>
          <w:szCs w:val="20"/>
        </w:rPr>
        <w:t xml:space="preserve">końcowego </w:t>
      </w:r>
      <w:r w:rsidR="00AC6672">
        <w:rPr>
          <w:rFonts w:ascii="Century Gothic" w:hAnsi="Century Gothic" w:cs="Arial Narrow"/>
          <w:sz w:val="20"/>
          <w:szCs w:val="20"/>
        </w:rPr>
        <w:t>i startu</w:t>
      </w:r>
      <w:r>
        <w:rPr>
          <w:rFonts w:ascii="Century Gothic" w:hAnsi="Century Gothic" w:cs="Arial Narrow"/>
          <w:sz w:val="20"/>
          <w:szCs w:val="20"/>
        </w:rPr>
        <w:t xml:space="preserve"> FATO), ze strefą przyziemienia i </w:t>
      </w:r>
      <w:r w:rsidR="00AC6672">
        <w:rPr>
          <w:rFonts w:ascii="Century Gothic" w:hAnsi="Century Gothic" w:cs="Arial Narrow"/>
          <w:sz w:val="20"/>
          <w:szCs w:val="20"/>
        </w:rPr>
        <w:t>wznoszenia</w:t>
      </w:r>
      <w:r>
        <w:rPr>
          <w:rFonts w:ascii="Century Gothic" w:hAnsi="Century Gothic" w:cs="Arial Narrow"/>
          <w:sz w:val="20"/>
          <w:szCs w:val="20"/>
        </w:rPr>
        <w:t xml:space="preserve"> (TLOF) zlokalizowaną w środku strefy FATO</w:t>
      </w:r>
      <w:r w:rsidR="00BA0D7B">
        <w:rPr>
          <w:rFonts w:ascii="Century Gothic" w:hAnsi="Century Gothic" w:cs="Arial Narrow"/>
          <w:sz w:val="20"/>
          <w:szCs w:val="20"/>
        </w:rPr>
        <w:t xml:space="preserve">, </w:t>
      </w:r>
      <w:r w:rsidR="007B365B">
        <w:rPr>
          <w:rFonts w:ascii="Century Gothic" w:hAnsi="Century Gothic" w:cs="Arial Narrow"/>
          <w:sz w:val="20"/>
          <w:szCs w:val="20"/>
        </w:rPr>
        <w:t>na istniejącej płycie betonowej</w:t>
      </w:r>
      <w:r>
        <w:rPr>
          <w:rFonts w:ascii="Century Gothic" w:hAnsi="Century Gothic" w:cs="Arial Narrow"/>
          <w:sz w:val="20"/>
          <w:szCs w:val="20"/>
        </w:rPr>
        <w:t xml:space="preserve">. Centralną częścią lądowiska jest strefa przyziemia i </w:t>
      </w:r>
      <w:r w:rsidR="00AC6672">
        <w:rPr>
          <w:rFonts w:ascii="Century Gothic" w:hAnsi="Century Gothic" w:cs="Arial Narrow"/>
          <w:sz w:val="20"/>
          <w:szCs w:val="20"/>
        </w:rPr>
        <w:t>znoszenia</w:t>
      </w:r>
      <w:r>
        <w:rPr>
          <w:rFonts w:ascii="Century Gothic" w:hAnsi="Century Gothic" w:cs="Arial Narrow"/>
          <w:sz w:val="20"/>
          <w:szCs w:val="20"/>
        </w:rPr>
        <w:t xml:space="preserve"> TLOF</w:t>
      </w:r>
      <w:r w:rsidR="008677F3">
        <w:rPr>
          <w:rFonts w:ascii="Century Gothic" w:hAnsi="Century Gothic" w:cs="Arial Narrow"/>
          <w:sz w:val="20"/>
          <w:szCs w:val="20"/>
        </w:rPr>
        <w:t xml:space="preserve"> w kształcie okręgu o średnicy </w:t>
      </w:r>
      <w:r>
        <w:rPr>
          <w:rFonts w:ascii="Century Gothic" w:hAnsi="Century Gothic" w:cs="Arial Narrow"/>
          <w:sz w:val="20"/>
          <w:szCs w:val="20"/>
        </w:rPr>
        <w:t xml:space="preserve">15,0 m. </w:t>
      </w:r>
    </w:p>
    <w:p w:rsidR="00B00ADC" w:rsidRDefault="00C651B2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lastRenderedPageBreak/>
        <w:t>Zewnętrzną krawędź lądowiska wyznacza malowana opaska o szerokości 0,3 m barwy białej. Dla strefy TLOF zostanie zastosowana malowana opaska o szerokości 0,5 m barwy żółtej.</w:t>
      </w:r>
    </w:p>
    <w:p w:rsidR="00B00ADC" w:rsidRDefault="008677F3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 obrzeżu</w:t>
      </w:r>
      <w:r w:rsidR="00C651B2">
        <w:rPr>
          <w:rFonts w:ascii="Century Gothic" w:hAnsi="Century Gothic" w:cs="Arial Narrow"/>
          <w:sz w:val="20"/>
          <w:szCs w:val="20"/>
        </w:rPr>
        <w:t xml:space="preserve"> stref</w:t>
      </w:r>
      <w:r w:rsidR="004C27B7">
        <w:rPr>
          <w:rFonts w:ascii="Century Gothic" w:hAnsi="Century Gothic" w:cs="Arial Narrow"/>
          <w:sz w:val="20"/>
          <w:szCs w:val="20"/>
        </w:rPr>
        <w:t>y</w:t>
      </w:r>
      <w:r w:rsidR="00C651B2">
        <w:rPr>
          <w:rFonts w:ascii="Century Gothic" w:hAnsi="Century Gothic" w:cs="Arial Narrow"/>
          <w:sz w:val="20"/>
          <w:szCs w:val="20"/>
        </w:rPr>
        <w:t xml:space="preserve"> przyziemienia i </w:t>
      </w:r>
      <w:r w:rsidR="00AC6672">
        <w:rPr>
          <w:rFonts w:ascii="Century Gothic" w:hAnsi="Century Gothic" w:cs="Arial Narrow"/>
          <w:sz w:val="20"/>
          <w:szCs w:val="20"/>
        </w:rPr>
        <w:t>wznoszenia</w:t>
      </w:r>
      <w:r w:rsidR="00C651B2">
        <w:rPr>
          <w:rFonts w:ascii="Century Gothic" w:hAnsi="Century Gothic" w:cs="Arial Narrow"/>
          <w:sz w:val="20"/>
          <w:szCs w:val="20"/>
        </w:rPr>
        <w:t xml:space="preserve"> (TLOF) </w:t>
      </w:r>
      <w:r>
        <w:rPr>
          <w:rFonts w:ascii="Century Gothic" w:hAnsi="Century Gothic" w:cs="Arial Narrow"/>
          <w:sz w:val="20"/>
          <w:szCs w:val="20"/>
        </w:rPr>
        <w:t xml:space="preserve">zostaną zastosowane nowe </w:t>
      </w:r>
      <w:r w:rsidR="00C651B2">
        <w:rPr>
          <w:rFonts w:ascii="Century Gothic" w:hAnsi="Century Gothic" w:cs="Arial Narrow"/>
          <w:sz w:val="20"/>
          <w:szCs w:val="20"/>
        </w:rPr>
        <w:t xml:space="preserve">oprawy oświetlenia strefy TLOF. Po obwodzie strefy </w:t>
      </w:r>
      <w:r w:rsidR="00AC6672">
        <w:rPr>
          <w:rFonts w:ascii="Century Gothic" w:hAnsi="Century Gothic" w:cs="Arial Narrow"/>
          <w:sz w:val="20"/>
          <w:szCs w:val="20"/>
        </w:rPr>
        <w:t xml:space="preserve">podejścia </w:t>
      </w:r>
      <w:r w:rsidR="00C651B2">
        <w:rPr>
          <w:rFonts w:ascii="Century Gothic" w:hAnsi="Century Gothic" w:cs="Arial Narrow"/>
          <w:sz w:val="20"/>
          <w:szCs w:val="20"/>
        </w:rPr>
        <w:t xml:space="preserve">końcowego </w:t>
      </w:r>
      <w:r w:rsidR="00AC6672">
        <w:rPr>
          <w:rFonts w:ascii="Century Gothic" w:hAnsi="Century Gothic" w:cs="Arial Narrow"/>
          <w:sz w:val="20"/>
          <w:szCs w:val="20"/>
        </w:rPr>
        <w:t>i startu</w:t>
      </w:r>
      <w:r w:rsidR="00C651B2">
        <w:rPr>
          <w:rFonts w:ascii="Century Gothic" w:hAnsi="Century Gothic" w:cs="Arial Narrow"/>
          <w:sz w:val="20"/>
          <w:szCs w:val="20"/>
        </w:rPr>
        <w:t xml:space="preserve"> (FATO) lądowiska zostaną zamontowane</w:t>
      </w:r>
      <w:r>
        <w:rPr>
          <w:rFonts w:ascii="Century Gothic" w:hAnsi="Century Gothic" w:cs="Arial Narrow"/>
          <w:sz w:val="20"/>
          <w:szCs w:val="20"/>
        </w:rPr>
        <w:t xml:space="preserve"> nowe</w:t>
      </w:r>
      <w:r w:rsidR="00C651B2">
        <w:rPr>
          <w:rFonts w:ascii="Century Gothic" w:hAnsi="Century Gothic" w:cs="Arial Narrow"/>
          <w:sz w:val="20"/>
          <w:szCs w:val="20"/>
        </w:rPr>
        <w:t xml:space="preserve"> światła strefy FATO.</w:t>
      </w:r>
      <w:r>
        <w:rPr>
          <w:rFonts w:ascii="Century Gothic" w:hAnsi="Century Gothic" w:cs="Arial Narrow"/>
          <w:sz w:val="20"/>
          <w:szCs w:val="20"/>
        </w:rPr>
        <w:t xml:space="preserve"> Nowe ś</w:t>
      </w:r>
      <w:r w:rsidR="00C10E67">
        <w:rPr>
          <w:rFonts w:ascii="Century Gothic" w:hAnsi="Century Gothic" w:cs="Arial Narrow"/>
          <w:sz w:val="20"/>
          <w:szCs w:val="20"/>
        </w:rPr>
        <w:t>wiatła kierunku podejścia</w:t>
      </w:r>
      <w:r>
        <w:rPr>
          <w:rFonts w:ascii="Century Gothic" w:hAnsi="Century Gothic" w:cs="Arial Narrow"/>
          <w:sz w:val="20"/>
          <w:szCs w:val="20"/>
        </w:rPr>
        <w:t xml:space="preserve"> / naprowadzania na ścieżkę lotu</w:t>
      </w:r>
      <w:r w:rsidR="00C10E67">
        <w:rPr>
          <w:rFonts w:ascii="Century Gothic" w:hAnsi="Century Gothic" w:cs="Arial Narrow"/>
          <w:sz w:val="20"/>
          <w:szCs w:val="20"/>
        </w:rPr>
        <w:t xml:space="preserve"> zlokalizowane</w:t>
      </w:r>
      <w:r w:rsidR="00A602B2">
        <w:rPr>
          <w:rFonts w:ascii="Century Gothic" w:hAnsi="Century Gothic" w:cs="Arial Narrow"/>
          <w:sz w:val="20"/>
          <w:szCs w:val="20"/>
        </w:rPr>
        <w:t xml:space="preserve"> zostaną</w:t>
      </w:r>
      <w:r w:rsidR="00C10E67">
        <w:rPr>
          <w:rFonts w:ascii="Century Gothic" w:hAnsi="Century Gothic" w:cs="Arial Narrow"/>
          <w:sz w:val="20"/>
          <w:szCs w:val="20"/>
        </w:rPr>
        <w:t xml:space="preserve"> w osi głównego kierunku podejścia </w:t>
      </w:r>
      <w:r>
        <w:rPr>
          <w:rFonts w:ascii="Century Gothic" w:hAnsi="Century Gothic" w:cs="Arial Narrow"/>
          <w:sz w:val="20"/>
          <w:szCs w:val="20"/>
        </w:rPr>
        <w:t>oraz osi pomocniczego kierunku podejścia wewnątrz strefy</w:t>
      </w:r>
      <w:r w:rsidR="00A602B2">
        <w:rPr>
          <w:rFonts w:ascii="Century Gothic" w:hAnsi="Century Gothic" w:cs="Arial Narrow"/>
          <w:sz w:val="20"/>
          <w:szCs w:val="20"/>
        </w:rPr>
        <w:t xml:space="preserve"> FATO</w:t>
      </w:r>
      <w:r w:rsidR="00E24A4D">
        <w:rPr>
          <w:rFonts w:ascii="Century Gothic" w:hAnsi="Century Gothic" w:cs="Arial Narrow"/>
          <w:sz w:val="20"/>
          <w:szCs w:val="20"/>
        </w:rPr>
        <w:t xml:space="preserve"> na nowym oznakowaniu poziomym strzałek kierunkowych</w:t>
      </w:r>
      <w:r w:rsidR="00C651B2">
        <w:rPr>
          <w:rFonts w:ascii="Century Gothic" w:hAnsi="Century Gothic" w:cs="Arial Narrow"/>
          <w:sz w:val="20"/>
          <w:szCs w:val="20"/>
        </w:rPr>
        <w:t>. W ramach oświetlenia nawigacyjnego zostanie</w:t>
      </w:r>
      <w:r w:rsidR="004C27B7">
        <w:rPr>
          <w:rFonts w:ascii="Century Gothic" w:hAnsi="Century Gothic" w:cs="Arial Narrow"/>
          <w:sz w:val="20"/>
          <w:szCs w:val="20"/>
        </w:rPr>
        <w:t xml:space="preserve"> </w:t>
      </w:r>
      <w:r w:rsidR="00E50B97">
        <w:rPr>
          <w:rFonts w:ascii="Century Gothic" w:hAnsi="Century Gothic" w:cs="Arial Narrow"/>
          <w:sz w:val="20"/>
          <w:szCs w:val="20"/>
        </w:rPr>
        <w:t>zastosowany</w:t>
      </w:r>
      <w:r w:rsidR="00C651B2">
        <w:rPr>
          <w:rFonts w:ascii="Century Gothic" w:hAnsi="Century Gothic" w:cs="Arial Narrow"/>
          <w:sz w:val="20"/>
          <w:szCs w:val="20"/>
        </w:rPr>
        <w:t xml:space="preserve"> także naziemny wskaźnik kierunku wiatru</w:t>
      </w:r>
      <w:r w:rsidR="002D6467">
        <w:rPr>
          <w:rFonts w:ascii="Century Gothic" w:hAnsi="Century Gothic" w:cs="Arial Narrow"/>
          <w:sz w:val="20"/>
          <w:szCs w:val="20"/>
        </w:rPr>
        <w:t>, jednostka HAPI</w:t>
      </w:r>
      <w:r w:rsidR="00A62B90">
        <w:rPr>
          <w:rFonts w:ascii="Century Gothic" w:hAnsi="Century Gothic" w:cs="Arial Narrow"/>
          <w:sz w:val="20"/>
          <w:szCs w:val="20"/>
        </w:rPr>
        <w:t xml:space="preserve"> </w:t>
      </w:r>
      <w:r w:rsidR="0048352B">
        <w:rPr>
          <w:rFonts w:ascii="Century Gothic" w:hAnsi="Century Gothic" w:cs="Arial Narrow"/>
          <w:sz w:val="20"/>
          <w:szCs w:val="20"/>
        </w:rPr>
        <w:t xml:space="preserve">i inne niezbędne </w:t>
      </w:r>
      <w:r w:rsidR="00C651B2">
        <w:rPr>
          <w:rFonts w:ascii="Century Gothic" w:hAnsi="Century Gothic" w:cs="Arial Narrow"/>
          <w:sz w:val="20"/>
          <w:szCs w:val="20"/>
        </w:rPr>
        <w:t>elementy.</w:t>
      </w:r>
      <w:r>
        <w:rPr>
          <w:rFonts w:ascii="Century Gothic" w:hAnsi="Century Gothic" w:cs="Arial Narrow"/>
          <w:sz w:val="20"/>
          <w:szCs w:val="20"/>
        </w:rPr>
        <w:t xml:space="preserve"> W otoczeniu lądowiska zostanie zastosowane wyposażenie towarzyszące, np. kiosk PPOŻ czy oświetlenie ogólne i przeszkodowe.</w:t>
      </w:r>
      <w:r w:rsidR="00C651B2">
        <w:rPr>
          <w:rFonts w:ascii="Century Gothic" w:hAnsi="Century Gothic" w:cs="Arial Narrow"/>
          <w:sz w:val="20"/>
          <w:szCs w:val="20"/>
        </w:rPr>
        <w:t xml:space="preserve"> Lokalizacja wszystkich elementów jest pokaz</w:t>
      </w:r>
      <w:r w:rsidR="00C341E3">
        <w:rPr>
          <w:rFonts w:ascii="Century Gothic" w:hAnsi="Century Gothic" w:cs="Arial Narrow"/>
          <w:sz w:val="20"/>
          <w:szCs w:val="20"/>
        </w:rPr>
        <w:t>ana na planie zagospodarowania terenu</w:t>
      </w:r>
      <w:r w:rsidR="00C651B2">
        <w:rPr>
          <w:rFonts w:ascii="Century Gothic" w:hAnsi="Century Gothic" w:cs="Arial Narrow"/>
          <w:sz w:val="20"/>
          <w:szCs w:val="20"/>
        </w:rPr>
        <w:t>.</w:t>
      </w:r>
    </w:p>
    <w:p w:rsidR="00A93BA3" w:rsidRDefault="00C651B2" w:rsidP="00A602B2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Dojazd do lądowiska pozostanie </w:t>
      </w:r>
      <w:r w:rsidR="00A602B2">
        <w:rPr>
          <w:rFonts w:ascii="Century Gothic" w:hAnsi="Century Gothic" w:cs="Arial Narrow"/>
          <w:sz w:val="20"/>
          <w:szCs w:val="20"/>
        </w:rPr>
        <w:t xml:space="preserve">bez zmian </w:t>
      </w:r>
      <w:proofErr w:type="spellStart"/>
      <w:r w:rsidR="00A602B2">
        <w:rPr>
          <w:rFonts w:ascii="Century Gothic" w:hAnsi="Century Gothic" w:cs="Arial Narrow"/>
          <w:sz w:val="20"/>
          <w:szCs w:val="20"/>
        </w:rPr>
        <w:t>za</w:t>
      </w:r>
      <w:proofErr w:type="spellEnd"/>
      <w:r w:rsidR="00A602B2">
        <w:rPr>
          <w:rFonts w:ascii="Century Gothic" w:hAnsi="Century Gothic" w:cs="Arial Narrow"/>
          <w:sz w:val="20"/>
          <w:szCs w:val="20"/>
        </w:rPr>
        <w:t xml:space="preserve"> pomocą dróg o szerokości </w:t>
      </w:r>
      <w:r w:rsidR="002D6467">
        <w:rPr>
          <w:rFonts w:ascii="Century Gothic" w:hAnsi="Century Gothic" w:cs="Arial Narrow"/>
          <w:sz w:val="20"/>
          <w:szCs w:val="20"/>
        </w:rPr>
        <w:t>ok. 4</w:t>
      </w:r>
      <w:r>
        <w:rPr>
          <w:rFonts w:ascii="Century Gothic" w:hAnsi="Century Gothic" w:cs="Arial Narrow"/>
          <w:sz w:val="20"/>
          <w:szCs w:val="20"/>
        </w:rPr>
        <w:t>,</w:t>
      </w:r>
      <w:r w:rsidR="00C10E67">
        <w:rPr>
          <w:rFonts w:ascii="Century Gothic" w:hAnsi="Century Gothic" w:cs="Arial Narrow"/>
          <w:sz w:val="20"/>
          <w:szCs w:val="20"/>
        </w:rPr>
        <w:t>0</w:t>
      </w:r>
      <w:r>
        <w:rPr>
          <w:rFonts w:ascii="Century Gothic" w:hAnsi="Century Gothic" w:cs="Arial Narrow"/>
          <w:sz w:val="20"/>
          <w:szCs w:val="20"/>
        </w:rPr>
        <w:t xml:space="preserve"> m. Zastosowane łuki poziome </w:t>
      </w:r>
      <w:r w:rsidR="005E3FB8">
        <w:rPr>
          <w:rFonts w:ascii="Century Gothic" w:hAnsi="Century Gothic" w:cs="Arial Narrow"/>
          <w:sz w:val="20"/>
          <w:szCs w:val="20"/>
        </w:rPr>
        <w:t>pozostają bez zmian</w:t>
      </w:r>
      <w:r w:rsidR="0001787F">
        <w:rPr>
          <w:rFonts w:ascii="Century Gothic" w:hAnsi="Century Gothic" w:cs="Arial Narrow"/>
          <w:sz w:val="20"/>
          <w:szCs w:val="20"/>
        </w:rPr>
        <w:t>.</w:t>
      </w:r>
      <w:r w:rsidR="00A602B2">
        <w:rPr>
          <w:rFonts w:ascii="Century Gothic" w:hAnsi="Century Gothic" w:cs="Arial Narrow"/>
          <w:sz w:val="20"/>
          <w:szCs w:val="20"/>
        </w:rPr>
        <w:t xml:space="preserve"> </w:t>
      </w:r>
      <w:r w:rsidR="008677F3">
        <w:rPr>
          <w:rFonts w:ascii="Century Gothic" w:hAnsi="Century Gothic" w:cs="Arial Narrow"/>
          <w:sz w:val="20"/>
          <w:szCs w:val="20"/>
        </w:rPr>
        <w:t>Zostaną przebudowane fragmenty krawężnika oraz częściowo rozebrane bariery drogowe (w ramach strefy bezpieczeństwa SA).</w:t>
      </w:r>
    </w:p>
    <w:p w:rsidR="008677F3" w:rsidRDefault="00A93BA3" w:rsidP="00A93BA3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B4672A">
        <w:rPr>
          <w:rFonts w:ascii="Century Gothic" w:hAnsi="Century Gothic" w:cs="Arial Narrow"/>
          <w:sz w:val="20"/>
          <w:szCs w:val="20"/>
        </w:rPr>
        <w:t xml:space="preserve">Na </w:t>
      </w:r>
      <w:r w:rsidR="002D6467">
        <w:rPr>
          <w:rFonts w:ascii="Century Gothic" w:hAnsi="Century Gothic" w:cs="Arial Narrow"/>
          <w:sz w:val="20"/>
          <w:szCs w:val="20"/>
        </w:rPr>
        <w:t>dojeździe</w:t>
      </w:r>
      <w:r w:rsidRPr="00B4672A">
        <w:rPr>
          <w:rFonts w:ascii="Century Gothic" w:hAnsi="Century Gothic" w:cs="Arial Narrow"/>
          <w:sz w:val="20"/>
          <w:szCs w:val="20"/>
        </w:rPr>
        <w:t xml:space="preserve"> do lądowiska należy posadowić separatory drogowe U-25c ograniczające szerokość dr</w:t>
      </w:r>
      <w:r w:rsidR="002D6467">
        <w:rPr>
          <w:rFonts w:ascii="Century Gothic" w:hAnsi="Century Gothic" w:cs="Arial Narrow"/>
          <w:sz w:val="20"/>
          <w:szCs w:val="20"/>
        </w:rPr>
        <w:t>ogi</w:t>
      </w:r>
      <w:r w:rsidRPr="00B4672A">
        <w:rPr>
          <w:rFonts w:ascii="Century Gothic" w:hAnsi="Century Gothic" w:cs="Arial Narrow"/>
          <w:sz w:val="20"/>
          <w:szCs w:val="20"/>
        </w:rPr>
        <w:t xml:space="preserve"> prowadząc</w:t>
      </w:r>
      <w:r w:rsidR="002D6467">
        <w:rPr>
          <w:rFonts w:ascii="Century Gothic" w:hAnsi="Century Gothic" w:cs="Arial Narrow"/>
          <w:sz w:val="20"/>
          <w:szCs w:val="20"/>
        </w:rPr>
        <w:t>ej</w:t>
      </w:r>
      <w:r w:rsidRPr="00B4672A">
        <w:rPr>
          <w:rFonts w:ascii="Century Gothic" w:hAnsi="Century Gothic" w:cs="Arial Narrow"/>
          <w:sz w:val="20"/>
          <w:szCs w:val="20"/>
        </w:rPr>
        <w:t xml:space="preserve"> na lądowisko do szerokości 2,0 m. </w:t>
      </w:r>
      <w:r w:rsidR="00A62B90">
        <w:rPr>
          <w:rFonts w:ascii="Century Gothic" w:hAnsi="Century Gothic" w:cs="Arial Narrow"/>
          <w:sz w:val="20"/>
          <w:szCs w:val="20"/>
        </w:rPr>
        <w:t>Separatory należy obciążyć poprzez wypełnienie piaskiem.</w:t>
      </w:r>
      <w:r w:rsidR="008677F3">
        <w:rPr>
          <w:rFonts w:ascii="Century Gothic" w:hAnsi="Century Gothic" w:cs="Arial Narrow"/>
          <w:sz w:val="20"/>
          <w:szCs w:val="20"/>
        </w:rPr>
        <w:t xml:space="preserve"> </w:t>
      </w:r>
      <w:r w:rsidR="008677F3" w:rsidRPr="00B4672A">
        <w:rPr>
          <w:rFonts w:ascii="Century Gothic" w:hAnsi="Century Gothic" w:cs="Arial Narrow"/>
          <w:sz w:val="20"/>
          <w:szCs w:val="20"/>
        </w:rPr>
        <w:t xml:space="preserve">Od linii </w:t>
      </w:r>
      <w:r w:rsidR="008677F3">
        <w:rPr>
          <w:rFonts w:ascii="Century Gothic" w:hAnsi="Century Gothic" w:cs="Arial Narrow"/>
          <w:sz w:val="20"/>
          <w:szCs w:val="20"/>
        </w:rPr>
        <w:t>separatorów drogowych</w:t>
      </w:r>
      <w:r w:rsidR="008677F3" w:rsidRPr="00B4672A">
        <w:rPr>
          <w:rFonts w:ascii="Century Gothic" w:hAnsi="Century Gothic" w:cs="Arial Narrow"/>
          <w:sz w:val="20"/>
          <w:szCs w:val="20"/>
        </w:rPr>
        <w:t xml:space="preserve"> do strefy TLOF droga przeznaczona tylko do </w:t>
      </w:r>
      <w:proofErr w:type="spellStart"/>
      <w:r w:rsidR="008677F3" w:rsidRPr="00B4672A">
        <w:rPr>
          <w:rFonts w:ascii="Century Gothic" w:hAnsi="Century Gothic" w:cs="Arial Narrow"/>
          <w:sz w:val="20"/>
          <w:szCs w:val="20"/>
        </w:rPr>
        <w:t>ruchu</w:t>
      </w:r>
      <w:proofErr w:type="spellEnd"/>
      <w:r w:rsidR="008677F3" w:rsidRPr="00B4672A">
        <w:rPr>
          <w:rFonts w:ascii="Century Gothic" w:hAnsi="Century Gothic" w:cs="Arial Narrow"/>
          <w:sz w:val="20"/>
          <w:szCs w:val="20"/>
        </w:rPr>
        <w:t xml:space="preserve"> pieszego.</w:t>
      </w:r>
      <w:r w:rsidR="008677F3">
        <w:rPr>
          <w:rFonts w:ascii="Century Gothic" w:hAnsi="Century Gothic" w:cs="Arial Narrow"/>
          <w:sz w:val="20"/>
          <w:szCs w:val="20"/>
        </w:rPr>
        <w:t xml:space="preserve"> </w:t>
      </w:r>
    </w:p>
    <w:p w:rsidR="00846CE0" w:rsidRDefault="00F0072F" w:rsidP="00B32111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Należy rozebrać fragment bariery drogowej stanowiący przeszkodę lotniczą oraz przebudować fragment krawężnika znajdujący się w strefie bezpieczeństwa SA.</w:t>
      </w:r>
      <w:r w:rsidR="00B32111">
        <w:rPr>
          <w:rFonts w:ascii="Century Gothic" w:hAnsi="Century Gothic" w:cs="Arial Narrow"/>
          <w:sz w:val="20"/>
          <w:szCs w:val="20"/>
        </w:rPr>
        <w:t xml:space="preserve"> </w:t>
      </w:r>
      <w:r w:rsidR="002C0D01">
        <w:rPr>
          <w:rFonts w:ascii="Century Gothic" w:hAnsi="Century Gothic" w:cs="Arial Narrow"/>
          <w:sz w:val="20"/>
          <w:szCs w:val="20"/>
        </w:rPr>
        <w:t>Przebudowa krawężnika bę</w:t>
      </w:r>
      <w:r w:rsidR="00846CE0">
        <w:rPr>
          <w:rFonts w:ascii="Century Gothic" w:hAnsi="Century Gothic" w:cs="Arial Narrow"/>
          <w:sz w:val="20"/>
          <w:szCs w:val="20"/>
        </w:rPr>
        <w:t xml:space="preserve">dzie polegała na jego obniżeniu do </w:t>
      </w:r>
      <w:r w:rsidR="002C0D01">
        <w:rPr>
          <w:rFonts w:ascii="Century Gothic" w:hAnsi="Century Gothic" w:cs="Arial Narrow"/>
          <w:sz w:val="20"/>
          <w:szCs w:val="20"/>
        </w:rPr>
        <w:t>wysokości</w:t>
      </w:r>
      <w:r w:rsidR="00846CE0">
        <w:rPr>
          <w:rFonts w:ascii="Century Gothic" w:hAnsi="Century Gothic" w:cs="Arial Narrow"/>
          <w:sz w:val="20"/>
          <w:szCs w:val="20"/>
        </w:rPr>
        <w:t xml:space="preserve"> nawierzchni drogi.</w:t>
      </w:r>
    </w:p>
    <w:p w:rsidR="00A93BA3" w:rsidRPr="00B4672A" w:rsidRDefault="00A93BA3" w:rsidP="00A93BA3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B4672A">
        <w:rPr>
          <w:rFonts w:ascii="Century Gothic" w:hAnsi="Century Gothic" w:cs="Arial Narrow"/>
          <w:sz w:val="20"/>
          <w:szCs w:val="20"/>
        </w:rPr>
        <w:t xml:space="preserve">Dodatkowo należy wykonać oznakowanie pionowe i poziome zgodnie z rysunkiem Plan Zagospodarowania Terenu. </w:t>
      </w:r>
    </w:p>
    <w:p w:rsidR="00A602B2" w:rsidRPr="00B4672A" w:rsidRDefault="002D6467" w:rsidP="00A602B2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Ogrodzenie lądowiska pozostaje bez zmian (wspólne z ogrodzeniem terenu Szpitala).</w:t>
      </w:r>
    </w:p>
    <w:p w:rsidR="00564FB9" w:rsidRDefault="00564FB9" w:rsidP="00564FB9">
      <w:pPr>
        <w:spacing w:before="96" w:after="96" w:line="276" w:lineRule="auto"/>
        <w:rPr>
          <w:rFonts w:ascii="Century Gothic" w:hAnsi="Century Gothic" w:cs="Arial Narrow"/>
          <w:sz w:val="20"/>
          <w:szCs w:val="20"/>
        </w:rPr>
      </w:pPr>
    </w:p>
    <w:p w:rsidR="00564FB9" w:rsidRPr="00564FB9" w:rsidRDefault="00564FB9" w:rsidP="00564FB9">
      <w:pPr>
        <w:pStyle w:val="Heading3"/>
      </w:pPr>
      <w:bookmarkStart w:id="21" w:name="_Toc187241476"/>
      <w:r>
        <w:t>Konfiguracja i ukształtowanie terenu</w:t>
      </w:r>
      <w:bookmarkEnd w:id="21"/>
    </w:p>
    <w:p w:rsidR="00564FB9" w:rsidRPr="00846CE0" w:rsidRDefault="00564FB9" w:rsidP="00564FB9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846CE0">
        <w:rPr>
          <w:rFonts w:ascii="Century Gothic" w:hAnsi="Century Gothic" w:cs="Arial Narrow"/>
          <w:sz w:val="20"/>
          <w:szCs w:val="20"/>
        </w:rPr>
        <w:t>Teren inwestycji jest „płaski” w zakresie płyty lądowiska i strefy FATO, tzn. spadek  projektowanego terenu nie przekracza 2,0%, różnica wysokościowa terenu lądowiska nie przekracza 0,5 m. Lądowisko jest zlokalizowane na nasypie, jego wyniesienie ponad przyległy teren wynosi ok. 3 m  Poza strefą FATO połączenie terenu lądowiska z terem przyległy jest zrealizowane poprzez skarpę o pochyleniu 1:1.5.</w:t>
      </w:r>
    </w:p>
    <w:p w:rsidR="00564FB9" w:rsidRDefault="00564FB9" w:rsidP="00564FB9">
      <w:pPr>
        <w:spacing w:before="96" w:after="96" w:line="276" w:lineRule="auto"/>
        <w:rPr>
          <w:rFonts w:ascii="Century Gothic" w:hAnsi="Century Gothic" w:cs="Arial Narrow"/>
          <w:sz w:val="20"/>
          <w:szCs w:val="20"/>
        </w:rPr>
      </w:pPr>
    </w:p>
    <w:p w:rsidR="00564FB9" w:rsidRDefault="00564FB9" w:rsidP="00564FB9">
      <w:pPr>
        <w:pStyle w:val="Nagwek21"/>
        <w:numPr>
          <w:ilvl w:val="0"/>
          <w:numId w:val="2"/>
        </w:numPr>
      </w:pPr>
      <w:bookmarkStart w:id="22" w:name="_Toc187233397"/>
      <w:bookmarkStart w:id="23" w:name="_Toc187241477"/>
      <w:r>
        <w:t>ZASADNICZE ELEMENTY OBIEKTU BUDOWLANEGO</w:t>
      </w:r>
      <w:bookmarkEnd w:id="22"/>
      <w:bookmarkEnd w:id="23"/>
    </w:p>
    <w:p w:rsidR="00564FB9" w:rsidRDefault="00564FB9" w:rsidP="00564FB9"/>
    <w:p w:rsidR="00564FB9" w:rsidRPr="009F7544" w:rsidRDefault="00564FB9" w:rsidP="00564FB9">
      <w:pPr>
        <w:pStyle w:val="Nagwek31"/>
        <w:numPr>
          <w:ilvl w:val="1"/>
          <w:numId w:val="2"/>
        </w:numPr>
      </w:pPr>
      <w:bookmarkStart w:id="24" w:name="_Toc187233398"/>
      <w:bookmarkStart w:id="25" w:name="_Toc187241478"/>
      <w:r w:rsidRPr="009F7544">
        <w:t>Założenia ogólne</w:t>
      </w:r>
      <w:bookmarkEnd w:id="24"/>
      <w:bookmarkEnd w:id="25"/>
    </w:p>
    <w:p w:rsidR="00564FB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65720">
        <w:rPr>
          <w:rFonts w:ascii="Century Gothic" w:hAnsi="Century Gothic"/>
          <w:sz w:val="20"/>
          <w:szCs w:val="20"/>
        </w:rPr>
        <w:t xml:space="preserve">Ukształtowanie wysokościowe lądowiska pozostaje bez zmian. 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W ramach przebudowy planuje się pozostawienie istniejącej płyty lądowiska wraz z drogą dojazdową bez zmian (poza zmianą oznakowania </w:t>
      </w:r>
      <w:r w:rsidRPr="00B4672A">
        <w:rPr>
          <w:rFonts w:ascii="Century Gothic" w:hAnsi="Century Gothic" w:cs="Arial"/>
          <w:sz w:val="20"/>
          <w:szCs w:val="20"/>
          <w:lang w:eastAsia="en-US"/>
        </w:rPr>
        <w:t>poziomego).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 </w:t>
      </w:r>
      <w:r>
        <w:rPr>
          <w:rFonts w:ascii="Century Gothic" w:hAnsi="Century Gothic"/>
          <w:sz w:val="20"/>
          <w:szCs w:val="20"/>
        </w:rPr>
        <w:t>Na płycie betonowej zostanie</w:t>
      </w:r>
      <w:r w:rsidRPr="00765720">
        <w:rPr>
          <w:rFonts w:ascii="Century Gothic" w:hAnsi="Century Gothic"/>
          <w:sz w:val="20"/>
          <w:szCs w:val="20"/>
        </w:rPr>
        <w:t xml:space="preserve"> wyznaczona strefa TLOF w ksz</w:t>
      </w:r>
      <w:r>
        <w:rPr>
          <w:rFonts w:ascii="Century Gothic" w:hAnsi="Century Gothic"/>
          <w:sz w:val="20"/>
          <w:szCs w:val="20"/>
        </w:rPr>
        <w:t>tałcie okręgu o promieniu 7,5 m, szerokość oznakowania będzie wynosiła 0,5 m.</w:t>
      </w:r>
    </w:p>
    <w:p w:rsidR="00564FB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>
        <w:rPr>
          <w:rFonts w:ascii="Century Gothic" w:hAnsi="Century Gothic" w:cs="Arial"/>
          <w:sz w:val="20"/>
          <w:szCs w:val="20"/>
          <w:lang w:eastAsia="en-US"/>
        </w:rPr>
        <w:t xml:space="preserve">Przebudowie ulegnie opaska strefy FATO oraz nawierzchnia </w:t>
      </w:r>
      <w:proofErr w:type="spellStart"/>
      <w:r>
        <w:rPr>
          <w:rFonts w:ascii="Century Gothic" w:hAnsi="Century Gothic" w:cs="Arial"/>
          <w:sz w:val="20"/>
          <w:szCs w:val="20"/>
          <w:lang w:eastAsia="en-US"/>
        </w:rPr>
        <w:t>pod</w:t>
      </w:r>
      <w:proofErr w:type="spellEnd"/>
      <w:r>
        <w:rPr>
          <w:rFonts w:ascii="Century Gothic" w:hAnsi="Century Gothic" w:cs="Arial"/>
          <w:sz w:val="20"/>
          <w:szCs w:val="20"/>
          <w:lang w:eastAsia="en-US"/>
        </w:rPr>
        <w:t xml:space="preserve"> oznakowanie kierunkowe. 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 xml:space="preserve">Na potrzeby wykonania oznakowania poziomego strefy podejścia końcowego </w:t>
      </w:r>
      <w:r>
        <w:rPr>
          <w:rFonts w:ascii="Century Gothic" w:hAnsi="Century Gothic" w:cs="Arial"/>
          <w:sz w:val="20"/>
          <w:szCs w:val="20"/>
          <w:lang w:eastAsia="en-US"/>
        </w:rPr>
        <w:br/>
      </w:r>
      <w:r w:rsidRPr="00846CE0">
        <w:rPr>
          <w:rFonts w:ascii="Century Gothic" w:hAnsi="Century Gothic" w:cs="Arial"/>
          <w:sz w:val="20"/>
          <w:szCs w:val="20"/>
          <w:lang w:eastAsia="en-US"/>
        </w:rPr>
        <w:t xml:space="preserve">i startu (FATO) zostanie przebudowana opaska o nawierzchni z kostki betonowej o 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docelowej 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 xml:space="preserve">szerokości ok. 1,0 m. </w:t>
      </w:r>
      <w:r w:rsidRPr="00765720">
        <w:rPr>
          <w:rFonts w:ascii="Century Gothic" w:hAnsi="Century Gothic"/>
          <w:sz w:val="20"/>
          <w:szCs w:val="20"/>
        </w:rPr>
        <w:t xml:space="preserve">Zostanie wyznaczona na niej strefa FATO w kształcie okręgu o promieniu </w:t>
      </w:r>
      <w:r>
        <w:rPr>
          <w:rFonts w:ascii="Century Gothic" w:hAnsi="Century Gothic"/>
          <w:sz w:val="20"/>
          <w:szCs w:val="20"/>
        </w:rPr>
        <w:t>12,5 m, s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>zerokość oznakowania będzie wynosiła 0,3 m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. </w:t>
      </w:r>
      <w:r w:rsidRPr="00846CE0">
        <w:rPr>
          <w:rFonts w:ascii="Century Gothic" w:hAnsi="Century Gothic" w:cs="Arial"/>
          <w:sz w:val="20"/>
          <w:szCs w:val="20"/>
          <w:lang w:eastAsia="en-US"/>
        </w:rPr>
        <w:t>Dodatkowo zostaną wykonane nawierzchnie z kostki betonowej o szeroko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ści ok. 2,0 m pomiędzy opaską strefy FATO </w:t>
      </w:r>
      <w:r>
        <w:rPr>
          <w:rFonts w:ascii="Century Gothic" w:hAnsi="Century Gothic" w:cs="Arial"/>
          <w:sz w:val="20"/>
          <w:szCs w:val="20"/>
          <w:lang w:eastAsia="en-US"/>
        </w:rPr>
        <w:br/>
      </w:r>
      <w:r>
        <w:rPr>
          <w:rFonts w:ascii="Century Gothic" w:hAnsi="Century Gothic" w:cs="Arial"/>
          <w:sz w:val="20"/>
          <w:szCs w:val="20"/>
          <w:lang w:eastAsia="en-US"/>
        </w:rPr>
        <w:lastRenderedPageBreak/>
        <w:t>a betonową płytą lądowiska dla naniesienia oznakowania poziomego w postaci dwóch strzałek kierunkowych podejścia/odejścia.</w:t>
      </w:r>
    </w:p>
    <w:p w:rsidR="00564FB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BA76D0">
        <w:rPr>
          <w:rFonts w:ascii="Century Gothic" w:hAnsi="Century Gothic" w:cs="Arial"/>
          <w:sz w:val="20"/>
          <w:szCs w:val="20"/>
          <w:lang w:eastAsia="en-US"/>
        </w:rPr>
        <w:t xml:space="preserve">Zostanie przebudowany system oświetlenia lądowiska z sieciami elektroenergetycznymi wraz z wyposażeniem towarzyszącym. Na obrzeżu strefy przyziemienia i wznoszenia (TLOF) zostaną zastosowane nowe oprawy oświetlenia strefy TLOF. Po obwodzie strefy podejścia końcowego i startu (FATO) lądowiska zostaną zamontowane nowe oprawy oświetlenia światła strefy FATO. Oprawy oświetlenia kierunku podejścia / naprowadzania na ścieżkę lotu zlokalizowane zostaną w osi głównego kierunku podejścia oraz osi pomocniczego kierunku podejścia. W ramach przebudowy systemu nawigacyjnego zostaną zmienione naziemny wskaźnik kierunku wiatru, jednostka HAPI i inne niezbędne elementy. </w:t>
      </w:r>
      <w:r w:rsidRPr="00BA76D0">
        <w:rPr>
          <w:rFonts w:ascii="Century Gothic" w:hAnsi="Century Gothic" w:cs="Arial"/>
          <w:sz w:val="20"/>
          <w:szCs w:val="20"/>
          <w:lang w:eastAsia="en-US"/>
        </w:rPr>
        <w:br/>
        <w:t>W otoczeniu lądowiska zostanie zastosowane wyposażenie towarzyszące, np. kiosk środków ochrony pożarowej czy oświetlenie ogólne i przeszkodowe. Lokalizacja wszystkich elementów jest pokazana na załączniku graficznym.</w:t>
      </w:r>
    </w:p>
    <w:p w:rsidR="00564FB9" w:rsidRPr="00564FB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</w:p>
    <w:p w:rsidR="00564FB9" w:rsidRPr="007F1459" w:rsidRDefault="00564FB9" w:rsidP="00564FB9">
      <w:pPr>
        <w:pStyle w:val="Nagwek31"/>
        <w:numPr>
          <w:ilvl w:val="1"/>
          <w:numId w:val="2"/>
        </w:numPr>
      </w:pPr>
      <w:bookmarkStart w:id="26" w:name="_Toc187233399"/>
      <w:bookmarkStart w:id="27" w:name="_Toc187241479"/>
      <w:r w:rsidRPr="007F1459">
        <w:t>Demontaże związane z obiektami budowlanymi</w:t>
      </w:r>
      <w:bookmarkEnd w:id="26"/>
      <w:bookmarkEnd w:id="27"/>
    </w:p>
    <w:p w:rsidR="00564FB9" w:rsidRPr="007F145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W ramach inwestycji należy zdemontować istniejące, wskazane na planie wyposażenie oraz oświetlenie nawigacyjne. Planuje się wykonanie demontażu świateł nawigacyjnych TLOF, FATO i podejścia wraz z transformatorami oraz akcesoriami montażowymi, jednostki HAPI, naziemnego wskaźnika kierunku wiatru wraz z kamerą monitoringu. Dodatkowo planuje się zdemontować naświetlacze lądowiska, kasetę sterowania lokalnego oraz fragment barier ochronnych. </w:t>
      </w:r>
    </w:p>
    <w:p w:rsidR="00564FB9" w:rsidRPr="007F145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Istniejące fundamenty i okablowanie nie kolidujące z planowaną przebudową należy pozostawić. UWAGA, w przypadku gdy fundamenty demontowanej infrastruktury wystają ponad poziom otaczającego terenu – należy je bezwzględnie usunąć i zutylizować, </w:t>
      </w:r>
      <w:r>
        <w:rPr>
          <w:rFonts w:ascii="Century Gothic" w:hAnsi="Century Gothic" w:cs="Arial"/>
          <w:sz w:val="20"/>
          <w:szCs w:val="20"/>
          <w:lang w:eastAsia="en-US"/>
        </w:rPr>
        <w:br/>
      </w:r>
      <w:r w:rsidRPr="007F1459">
        <w:rPr>
          <w:rFonts w:ascii="Century Gothic" w:hAnsi="Century Gothic" w:cs="Arial"/>
          <w:sz w:val="20"/>
          <w:szCs w:val="20"/>
          <w:lang w:eastAsia="en-US"/>
        </w:rPr>
        <w:t>a powstałe otwory uzupełnić zagęszczając ziemię. Należy odtworzyć nawierzchnię trawiastą poprzez zastosowanie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 trawy z rolki.</w:t>
      </w:r>
    </w:p>
    <w:p w:rsidR="00564FB9" w:rsidRPr="007F145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Wszystkie zdemontowane urządzenia należy zinwentaryzować, a następnie </w:t>
      </w:r>
      <w:r>
        <w:rPr>
          <w:rFonts w:ascii="Century Gothic" w:hAnsi="Century Gothic" w:cs="Arial"/>
          <w:sz w:val="20"/>
          <w:szCs w:val="20"/>
          <w:lang w:eastAsia="en-US"/>
        </w:rPr>
        <w:br/>
      </w:r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w zależności od decyzji Zamawiającego zutylizować zgodnie z obowiązującymi przepisami lub przekazać Zamawiającemu i złożyć we wskazane miejsce. </w:t>
      </w:r>
    </w:p>
    <w:p w:rsidR="00564FB9" w:rsidRPr="007F145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>Podczas demontaży należy zachować i zabezpieczyć pozostałe wyposażenie, które pozostaje bez zmian.</w:t>
      </w:r>
    </w:p>
    <w:p w:rsidR="00564FB9" w:rsidRPr="00786822" w:rsidRDefault="00564FB9" w:rsidP="00564FB9">
      <w:pPr>
        <w:pStyle w:val="Tekstpodstawowy"/>
      </w:pPr>
    </w:p>
    <w:p w:rsidR="00564FB9" w:rsidRPr="007F1459" w:rsidRDefault="00564FB9" w:rsidP="00564FB9">
      <w:pPr>
        <w:pStyle w:val="Nagwek31"/>
        <w:numPr>
          <w:ilvl w:val="1"/>
          <w:numId w:val="2"/>
        </w:numPr>
      </w:pPr>
      <w:bookmarkStart w:id="28" w:name="_Toc187233400"/>
      <w:bookmarkStart w:id="29" w:name="_Toc187241480"/>
      <w:r w:rsidRPr="007F1459">
        <w:t>Roboty ziemne i rozbiórkowe nawierzchni</w:t>
      </w:r>
      <w:bookmarkEnd w:id="28"/>
      <w:bookmarkEnd w:id="29"/>
    </w:p>
    <w:p w:rsidR="00564FB9" w:rsidRPr="007F1459" w:rsidRDefault="00564FB9" w:rsidP="00564FB9">
      <w:pPr>
        <w:pStyle w:val="Default"/>
        <w:rPr>
          <w:rFonts w:cs="Times New Roman"/>
          <w:color w:val="auto"/>
          <w:sz w:val="20"/>
          <w:szCs w:val="20"/>
        </w:rPr>
      </w:pPr>
      <w:r w:rsidRPr="007F1459">
        <w:rPr>
          <w:rFonts w:cs="Times New Roman"/>
          <w:color w:val="auto"/>
          <w:sz w:val="20"/>
          <w:szCs w:val="20"/>
        </w:rPr>
        <w:t xml:space="preserve">W zależności od sytuacji należy wykonać następujący zakresu robót: </w:t>
      </w:r>
    </w:p>
    <w:p w:rsidR="00564FB9" w:rsidRPr="007F1459" w:rsidRDefault="00564FB9" w:rsidP="00564FB9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zdjęcie warstwy humusu z przełożeniem na odkład do ponownego wykorzystania, </w:t>
      </w:r>
    </w:p>
    <w:p w:rsidR="00564FB9" w:rsidRPr="007F1459" w:rsidRDefault="00564FB9" w:rsidP="00564FB9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rozplantowanie ewentualnego nadmiaru humusu na terenach zielonych, </w:t>
      </w:r>
    </w:p>
    <w:p w:rsidR="00564FB9" w:rsidRPr="007F1459" w:rsidRDefault="00564FB9" w:rsidP="00564FB9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wykonanie rozbiórki nawierzchni </w:t>
      </w:r>
      <w:proofErr w:type="spellStart"/>
      <w:r w:rsidRPr="007F1459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7F1459">
        <w:rPr>
          <w:rFonts w:ascii="Century Gothic" w:hAnsi="Century Gothic" w:cs="Arial Narrow"/>
          <w:sz w:val="20"/>
          <w:szCs w:val="20"/>
        </w:rPr>
        <w:t xml:space="preserve"> oznakowanie poziome strzałki kierunkowej, istniejącej nawierzchni opaski strefy FATO z wywozem na składowisko Wykonawcy wraz z kosztami utylizacji, </w:t>
      </w:r>
    </w:p>
    <w:p w:rsidR="00564FB9" w:rsidRPr="007F1459" w:rsidRDefault="00564FB9" w:rsidP="00564FB9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wykonanie wykopu wraz z wywozem gruntu na składowisko Wykonawcy wraz </w:t>
      </w:r>
      <w:r w:rsidRPr="007F1459">
        <w:rPr>
          <w:rFonts w:ascii="Century Gothic" w:hAnsi="Century Gothic" w:cs="Arial Narrow"/>
          <w:sz w:val="20"/>
          <w:szCs w:val="20"/>
        </w:rPr>
        <w:br/>
        <w:t xml:space="preserve">z kosztami utylizacji (w przypadku gdy grunt nie nadaje się do ponownego wbudowania). </w:t>
      </w:r>
    </w:p>
    <w:p w:rsidR="00B00ADC" w:rsidRDefault="00B00ADC">
      <w:pPr>
        <w:spacing w:before="96" w:after="96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B00ADC" w:rsidRPr="00564FB9" w:rsidRDefault="00C651B2" w:rsidP="00564FB9">
      <w:pPr>
        <w:pStyle w:val="Heading3"/>
      </w:pPr>
      <w:bookmarkStart w:id="30" w:name="_Toc187241481"/>
      <w:r>
        <w:t>Ukształtowanie drogi i płyty lądowiska  w przekroju poprzecznym</w:t>
      </w:r>
      <w:bookmarkEnd w:id="30"/>
    </w:p>
    <w:p w:rsidR="00564FB9" w:rsidRPr="007F1459" w:rsidRDefault="00564FB9" w:rsidP="00564FB9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>Przekrój lądowiska jest wykonany ze spadkami na zewnątrz płyty, środkowa część jest wyniesiona.  Spadek na płycie wynosi ok. 1 %.  Następnie pomiędzy krawędzią TLOF a opaską FATO, pochylenie wynosi ok. 2%.</w:t>
      </w:r>
      <w:r w:rsidRPr="007F1459">
        <w:rPr>
          <w:rFonts w:ascii="Century Gothic" w:hAnsi="Century Gothic" w:cs="Arial Narrow"/>
          <w:sz w:val="20"/>
          <w:szCs w:val="20"/>
        </w:rPr>
        <w:t xml:space="preserve"> </w:t>
      </w:r>
    </w:p>
    <w:p w:rsidR="00564FB9" w:rsidRPr="007F1459" w:rsidRDefault="00564FB9" w:rsidP="00564FB9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Ukształtowanie wysokościowe lądowiska nawiązuje do rzeźby istniejącego terenu. Rzędna punktu środkowego lądowiska (HRP) obecnie wynosi ok. 193 m n.p.m. poziomu </w:t>
      </w:r>
      <w:r w:rsidRPr="007F1459">
        <w:rPr>
          <w:rFonts w:ascii="Century Gothic" w:hAnsi="Century Gothic" w:cs="Arial"/>
          <w:sz w:val="20"/>
          <w:szCs w:val="20"/>
          <w:lang w:eastAsia="en-US"/>
        </w:rPr>
        <w:lastRenderedPageBreak/>
        <w:t xml:space="preserve">odniesienia </w:t>
      </w:r>
      <w:proofErr w:type="spellStart"/>
      <w:r w:rsidRPr="007F1459">
        <w:rPr>
          <w:rFonts w:ascii="Century Gothic" w:hAnsi="Century Gothic" w:cs="Arial"/>
          <w:sz w:val="20"/>
          <w:szCs w:val="20"/>
          <w:lang w:eastAsia="en-US"/>
        </w:rPr>
        <w:t>PL-EVRF</w:t>
      </w:r>
      <w:proofErr w:type="spellEnd"/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 2007 - NH i  z uwagi na brak ingerencji w stan istniejący płyty pozostanie to utrzymane. Spadek poprzeczny lądowiska zostanie bez zmian.  </w:t>
      </w:r>
    </w:p>
    <w:p w:rsidR="008677F3" w:rsidRDefault="008677F3" w:rsidP="00564FB9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00ADC" w:rsidRPr="00564FB9" w:rsidRDefault="00C651B2" w:rsidP="00564FB9">
      <w:pPr>
        <w:pStyle w:val="Heading3"/>
      </w:pPr>
      <w:bookmarkStart w:id="31" w:name="_Toc187241482"/>
      <w:r>
        <w:t>Przekroje podłużne</w:t>
      </w:r>
      <w:bookmarkEnd w:id="31"/>
      <w:r>
        <w:t xml:space="preserve"> </w:t>
      </w:r>
    </w:p>
    <w:p w:rsidR="00B00ADC" w:rsidRDefault="00C651B2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Nawierzchnia płyty lądowiska z drogą dojazdową pozostaje bez zmian, należy zachować istniejące spadki.</w:t>
      </w:r>
    </w:p>
    <w:p w:rsidR="007D3D20" w:rsidRDefault="007D3D20" w:rsidP="00564FB9">
      <w:pPr>
        <w:pStyle w:val="Tekstpodstawowywcity"/>
        <w:spacing w:after="0" w:line="276" w:lineRule="auto"/>
        <w:ind w:left="0"/>
        <w:jc w:val="both"/>
        <w:rPr>
          <w:rFonts w:ascii="Century Gothic" w:hAnsi="Century Gothic" w:cs="Arial Narrow"/>
          <w:sz w:val="20"/>
          <w:szCs w:val="20"/>
        </w:rPr>
      </w:pPr>
    </w:p>
    <w:p w:rsidR="00B00ADC" w:rsidRPr="00564FB9" w:rsidRDefault="00C651B2" w:rsidP="00564FB9">
      <w:pPr>
        <w:pStyle w:val="Heading3"/>
      </w:pPr>
      <w:bookmarkStart w:id="32" w:name="_Toc187241483"/>
      <w:r>
        <w:t>Odwodnienie</w:t>
      </w:r>
      <w:bookmarkEnd w:id="32"/>
      <w:r>
        <w:t xml:space="preserve"> </w:t>
      </w:r>
    </w:p>
    <w:p w:rsidR="00B00ADC" w:rsidRDefault="00C651B2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Odwodnienie powierzchni płyty lądowiska oraz elementów komunikacyjnych pozostaje bez zmian. </w:t>
      </w:r>
    </w:p>
    <w:p w:rsidR="00C10E67" w:rsidRDefault="00C10E67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B00ADC" w:rsidRPr="00564FB9" w:rsidRDefault="00C651B2" w:rsidP="00564FB9">
      <w:pPr>
        <w:pStyle w:val="Heading3"/>
      </w:pPr>
      <w:bookmarkStart w:id="33" w:name="_Toc187241484"/>
      <w:r>
        <w:t xml:space="preserve">Przekroje konstrukcyjne </w:t>
      </w:r>
      <w:r w:rsidR="00EE3971">
        <w:t xml:space="preserve">opaski (nawierzchnia </w:t>
      </w:r>
      <w:proofErr w:type="spellStart"/>
      <w:r w:rsidR="00EE3971">
        <w:t>pod</w:t>
      </w:r>
      <w:proofErr w:type="spellEnd"/>
      <w:r w:rsidR="00EE3971">
        <w:t xml:space="preserve"> oznakowanie FATO)</w:t>
      </w:r>
      <w:r w:rsidR="008677F3">
        <w:t xml:space="preserve"> oraz nawierzchni </w:t>
      </w:r>
      <w:proofErr w:type="spellStart"/>
      <w:r w:rsidR="008677F3">
        <w:t>pod</w:t>
      </w:r>
      <w:proofErr w:type="spellEnd"/>
      <w:r w:rsidR="008677F3">
        <w:t xml:space="preserve"> strzałki kierunkowe</w:t>
      </w:r>
      <w:bookmarkEnd w:id="33"/>
    </w:p>
    <w:p w:rsidR="00A2564B" w:rsidRPr="007F1459" w:rsidRDefault="00A2564B" w:rsidP="00A2564B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Nawierzchnia płyty lądowiska z drogami dojazdowymi pozostaje bez zmian, nie wprowadza się zmian w istniejących konstrukcjach. </w:t>
      </w:r>
    </w:p>
    <w:p w:rsidR="00A2564B" w:rsidRPr="007F1459" w:rsidRDefault="00A2564B" w:rsidP="00A2564B">
      <w:pPr>
        <w:spacing w:line="276" w:lineRule="auto"/>
        <w:ind w:firstLine="708"/>
        <w:jc w:val="both"/>
        <w:rPr>
          <w:rFonts w:ascii="Century Gothic" w:hAnsi="Century Gothic" w:cs="Arial"/>
          <w:sz w:val="20"/>
          <w:szCs w:val="20"/>
          <w:lang w:eastAsia="en-US"/>
        </w:rPr>
      </w:pPr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Zostanie wykonana nowa nawierzchnia opaski strefy FATO oraz nawierzchnia </w:t>
      </w:r>
      <w:proofErr w:type="spellStart"/>
      <w:r w:rsidRPr="007F1459">
        <w:rPr>
          <w:rFonts w:ascii="Century Gothic" w:hAnsi="Century Gothic" w:cs="Arial"/>
          <w:sz w:val="20"/>
          <w:szCs w:val="20"/>
          <w:lang w:eastAsia="en-US"/>
        </w:rPr>
        <w:t>pod</w:t>
      </w:r>
      <w:proofErr w:type="spellEnd"/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 oznakowanie kierunkowe podejścia. Szerokość opaski strefy FATO będzie wynosiła 1,0 m </w:t>
      </w:r>
      <w:r w:rsidRPr="007F1459">
        <w:rPr>
          <w:rFonts w:ascii="Century Gothic" w:hAnsi="Century Gothic" w:cs="Arial"/>
          <w:sz w:val="20"/>
          <w:szCs w:val="20"/>
          <w:lang w:eastAsia="en-US"/>
        </w:rPr>
        <w:br/>
        <w:t xml:space="preserve">a </w:t>
      </w:r>
      <w:proofErr w:type="spellStart"/>
      <w:r w:rsidRPr="007F1459">
        <w:rPr>
          <w:rFonts w:ascii="Century Gothic" w:hAnsi="Century Gothic" w:cs="Arial"/>
          <w:sz w:val="20"/>
          <w:szCs w:val="20"/>
          <w:lang w:eastAsia="en-US"/>
        </w:rPr>
        <w:t>pod</w:t>
      </w:r>
      <w:proofErr w:type="spellEnd"/>
      <w:r w:rsidRPr="007F1459">
        <w:rPr>
          <w:rFonts w:ascii="Century Gothic" w:hAnsi="Century Gothic" w:cs="Arial"/>
          <w:sz w:val="20"/>
          <w:szCs w:val="20"/>
          <w:lang w:eastAsia="en-US"/>
        </w:rPr>
        <w:t xml:space="preserve"> strzałki kierunkowe 2,0 m.</w:t>
      </w:r>
    </w:p>
    <w:p w:rsidR="00A2564B" w:rsidRPr="007F1459" w:rsidRDefault="00A2564B" w:rsidP="00A2564B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Konstrukcja opaski i dodatkowej nawierzchni </w:t>
      </w:r>
      <w:proofErr w:type="spellStart"/>
      <w:r w:rsidRPr="007F1459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7F1459">
        <w:rPr>
          <w:rFonts w:ascii="Century Gothic" w:hAnsi="Century Gothic" w:cs="Arial Narrow"/>
          <w:sz w:val="20"/>
          <w:szCs w:val="20"/>
        </w:rPr>
        <w:t xml:space="preserve"> oznakowanie poziome będzie miała następujący układ w warstwach:</w:t>
      </w:r>
    </w:p>
    <w:p w:rsidR="00A2564B" w:rsidRPr="007F1459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>kostka betonowa gr. 8 cm,</w:t>
      </w:r>
    </w:p>
    <w:p w:rsidR="00A2564B" w:rsidRPr="007F1459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>podsypka z miału kamiennego 0/4 – 3 cm,</w:t>
      </w:r>
    </w:p>
    <w:p w:rsidR="00A2564B" w:rsidRPr="007F1459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>kruszywo 0/31.5 – 15 cm,</w:t>
      </w:r>
    </w:p>
    <w:p w:rsidR="00A2564B" w:rsidRPr="007F1459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warstwa </w:t>
      </w:r>
      <w:proofErr w:type="spellStart"/>
      <w:r w:rsidRPr="007F1459">
        <w:rPr>
          <w:rFonts w:ascii="Century Gothic" w:hAnsi="Century Gothic" w:cs="Arial Narrow"/>
          <w:sz w:val="20"/>
          <w:szCs w:val="20"/>
        </w:rPr>
        <w:t>mrozoochronna</w:t>
      </w:r>
      <w:proofErr w:type="spellEnd"/>
      <w:r w:rsidRPr="007F1459">
        <w:rPr>
          <w:rFonts w:ascii="Century Gothic" w:hAnsi="Century Gothic" w:cs="Arial Narrow"/>
          <w:sz w:val="20"/>
          <w:szCs w:val="20"/>
        </w:rPr>
        <w:t xml:space="preserve"> z pospółki – 10 </w:t>
      </w:r>
      <w:proofErr w:type="spellStart"/>
      <w:r w:rsidRPr="007F1459">
        <w:rPr>
          <w:rFonts w:ascii="Century Gothic" w:hAnsi="Century Gothic" w:cs="Arial Narrow"/>
          <w:sz w:val="20"/>
          <w:szCs w:val="20"/>
        </w:rPr>
        <w:t>cm</w:t>
      </w:r>
      <w:proofErr w:type="spellEnd"/>
      <w:r w:rsidRPr="007F1459">
        <w:rPr>
          <w:rFonts w:ascii="Century Gothic" w:hAnsi="Century Gothic" w:cs="Arial Narrow"/>
          <w:sz w:val="20"/>
          <w:szCs w:val="20"/>
        </w:rPr>
        <w:t>.</w:t>
      </w:r>
    </w:p>
    <w:p w:rsidR="00A2564B" w:rsidRPr="007F1459" w:rsidRDefault="00A2564B" w:rsidP="00A2564B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Projektowane nawierzchnie będą obramowane elementami betonowymi, obrzeżami betonowymi posadowionymi na ławie betonowej z oporem z betonu cementowego o klasie nie niższej niż C12/15 i grubości 15 </w:t>
      </w:r>
      <w:proofErr w:type="spellStart"/>
      <w:r w:rsidRPr="007F1459">
        <w:rPr>
          <w:rFonts w:ascii="Century Gothic" w:hAnsi="Century Gothic" w:cs="Arial Narrow"/>
          <w:sz w:val="20"/>
          <w:szCs w:val="20"/>
        </w:rPr>
        <w:t>cm</w:t>
      </w:r>
      <w:proofErr w:type="spellEnd"/>
      <w:r w:rsidRPr="007F1459">
        <w:rPr>
          <w:rFonts w:ascii="Century Gothic" w:hAnsi="Century Gothic" w:cs="Arial Narrow"/>
          <w:sz w:val="20"/>
          <w:szCs w:val="20"/>
        </w:rPr>
        <w:t xml:space="preserve">. </w:t>
      </w:r>
    </w:p>
    <w:p w:rsidR="00A2564B" w:rsidRPr="007F1459" w:rsidRDefault="00A2564B" w:rsidP="00A2564B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  <w:r w:rsidRPr="007F1459">
        <w:rPr>
          <w:rFonts w:ascii="Century Gothic" w:hAnsi="Century Gothic" w:cs="Arial Narrow"/>
          <w:sz w:val="20"/>
          <w:szCs w:val="20"/>
        </w:rPr>
        <w:t xml:space="preserve">Projektowana nawierzchnia z kostki betonowej wraz z krawężnikami musi się łączyć </w:t>
      </w:r>
      <w:r w:rsidRPr="007F1459">
        <w:rPr>
          <w:rFonts w:ascii="Century Gothic" w:hAnsi="Century Gothic" w:cs="Arial Narrow"/>
          <w:sz w:val="20"/>
          <w:szCs w:val="20"/>
        </w:rPr>
        <w:br/>
        <w:t>z nawierzchnią trawiastą bez uskoku.</w:t>
      </w:r>
    </w:p>
    <w:p w:rsidR="00B00ADC" w:rsidRDefault="00B00ADC">
      <w:pPr>
        <w:jc w:val="both"/>
        <w:rPr>
          <w:rFonts w:ascii="Century Gothic" w:hAnsi="Century Gothic"/>
          <w:sz w:val="20"/>
          <w:szCs w:val="20"/>
        </w:rPr>
      </w:pPr>
    </w:p>
    <w:p w:rsidR="00A2564B" w:rsidRPr="0034602E" w:rsidRDefault="00A2564B" w:rsidP="00A2564B">
      <w:pPr>
        <w:pStyle w:val="Nagwek31"/>
        <w:numPr>
          <w:ilvl w:val="1"/>
          <w:numId w:val="2"/>
        </w:numPr>
      </w:pPr>
      <w:bookmarkStart w:id="34" w:name="_Toc184207812"/>
      <w:bookmarkStart w:id="35" w:name="_Toc187233405"/>
      <w:bookmarkStart w:id="36" w:name="_Toc187241485"/>
      <w:r w:rsidRPr="0034602E">
        <w:t>Przebudowa krawężnika</w:t>
      </w:r>
      <w:bookmarkEnd w:id="34"/>
      <w:r>
        <w:t xml:space="preserve"> oraz rozbiórka fragmentu bariery drogowej</w:t>
      </w:r>
      <w:bookmarkEnd w:id="35"/>
      <w:bookmarkEnd w:id="36"/>
    </w:p>
    <w:p w:rsidR="00A2564B" w:rsidRDefault="00A2564B" w:rsidP="00A2564B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  <w:r w:rsidRPr="0034602E">
        <w:rPr>
          <w:rFonts w:ascii="Century Gothic" w:hAnsi="Century Gothic" w:cs="Arial Narrow"/>
          <w:sz w:val="20"/>
          <w:szCs w:val="20"/>
        </w:rPr>
        <w:t>Istniejący krawężnik drogi dojazdowej występujący w obszarze strefy bezpieczeństwa</w:t>
      </w:r>
      <w:r>
        <w:rPr>
          <w:rFonts w:ascii="Century Gothic" w:hAnsi="Century Gothic" w:cs="Arial Narrow"/>
          <w:sz w:val="20"/>
          <w:szCs w:val="20"/>
        </w:rPr>
        <w:t xml:space="preserve"> SA </w:t>
      </w:r>
      <w:r w:rsidRPr="0034602E">
        <w:rPr>
          <w:rFonts w:ascii="Century Gothic" w:hAnsi="Century Gothic" w:cs="Arial Narrow"/>
          <w:sz w:val="20"/>
          <w:szCs w:val="20"/>
        </w:rPr>
        <w:t xml:space="preserve">należy przebudować (obniżyć) do </w:t>
      </w:r>
      <w:r>
        <w:rPr>
          <w:rFonts w:ascii="Century Gothic" w:hAnsi="Century Gothic" w:cs="Arial Narrow"/>
          <w:sz w:val="20"/>
          <w:szCs w:val="20"/>
        </w:rPr>
        <w:t xml:space="preserve">poziomu </w:t>
      </w:r>
      <w:r w:rsidRPr="0034602E">
        <w:rPr>
          <w:rFonts w:ascii="Century Gothic" w:hAnsi="Century Gothic" w:cs="Arial Narrow"/>
          <w:sz w:val="20"/>
          <w:szCs w:val="20"/>
        </w:rPr>
        <w:t>nawierzchni otaczającej kostki betonowej</w:t>
      </w:r>
      <w:r>
        <w:rPr>
          <w:rFonts w:ascii="Century Gothic" w:hAnsi="Century Gothic" w:cs="Arial Narrow"/>
          <w:sz w:val="20"/>
          <w:szCs w:val="20"/>
        </w:rPr>
        <w:t xml:space="preserve">. </w:t>
      </w:r>
      <w:r w:rsidRPr="0034602E">
        <w:rPr>
          <w:rFonts w:ascii="Century Gothic" w:hAnsi="Century Gothic" w:cs="Arial Narrow"/>
          <w:sz w:val="20"/>
          <w:szCs w:val="20"/>
        </w:rPr>
        <w:t>Należy połączyć go z odcinkiem nieprzebudowywanym.</w:t>
      </w:r>
    </w:p>
    <w:p w:rsidR="00A2564B" w:rsidRPr="0034602E" w:rsidRDefault="00A2564B" w:rsidP="00A2564B">
      <w:pPr>
        <w:pStyle w:val="Tekstpodstawowywcity"/>
        <w:spacing w:after="0" w:line="276" w:lineRule="auto"/>
        <w:ind w:left="0"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Fragment bariery drogowej występujący wewnątrz strefy bezpieczeństwa SA należy rozebrać i przebudować </w:t>
      </w:r>
      <w:r w:rsidRPr="00BA76D0">
        <w:rPr>
          <w:rFonts w:ascii="Century Gothic" w:hAnsi="Century Gothic" w:cs="Arial Narrow"/>
          <w:sz w:val="20"/>
          <w:szCs w:val="20"/>
        </w:rPr>
        <w:t>zakończenie pozostającej</w:t>
      </w:r>
      <w:r>
        <w:rPr>
          <w:rFonts w:ascii="Century Gothic" w:hAnsi="Century Gothic" w:cs="Arial Narrow"/>
          <w:sz w:val="20"/>
          <w:szCs w:val="20"/>
        </w:rPr>
        <w:t xml:space="preserve"> (</w:t>
      </w:r>
      <w:r w:rsidRPr="007F1459">
        <w:rPr>
          <w:rFonts w:ascii="Century Gothic" w:hAnsi="Century Gothic" w:cs="Arial Narrow"/>
          <w:sz w:val="20"/>
          <w:szCs w:val="20"/>
        </w:rPr>
        <w:t>nierozbieranej</w:t>
      </w:r>
      <w:r>
        <w:rPr>
          <w:rFonts w:ascii="Century Gothic" w:hAnsi="Century Gothic" w:cs="Arial Narrow"/>
          <w:sz w:val="20"/>
          <w:szCs w:val="20"/>
        </w:rPr>
        <w:t>)</w:t>
      </w:r>
      <w:r w:rsidRPr="007F1459">
        <w:rPr>
          <w:rFonts w:ascii="Century Gothic" w:hAnsi="Century Gothic" w:cs="Arial Narrow"/>
          <w:sz w:val="20"/>
          <w:szCs w:val="20"/>
        </w:rPr>
        <w:t xml:space="preserve"> s</w:t>
      </w:r>
      <w:r>
        <w:rPr>
          <w:rFonts w:ascii="Century Gothic" w:hAnsi="Century Gothic" w:cs="Arial Narrow"/>
          <w:sz w:val="20"/>
          <w:szCs w:val="20"/>
        </w:rPr>
        <w:t>ekcji barier.</w:t>
      </w:r>
    </w:p>
    <w:p w:rsidR="00A2564B" w:rsidRPr="00542446" w:rsidRDefault="00A2564B">
      <w:pPr>
        <w:jc w:val="both"/>
        <w:rPr>
          <w:rFonts w:ascii="Century Gothic" w:hAnsi="Century Gothic"/>
          <w:sz w:val="20"/>
          <w:szCs w:val="20"/>
        </w:rPr>
      </w:pPr>
    </w:p>
    <w:p w:rsidR="00B00ADC" w:rsidRPr="00A2564B" w:rsidRDefault="00C651B2" w:rsidP="00A2564B">
      <w:pPr>
        <w:pStyle w:val="Heading3"/>
      </w:pPr>
      <w:r>
        <w:t xml:space="preserve"> </w:t>
      </w:r>
      <w:bookmarkStart w:id="37" w:name="_Toc187241486"/>
      <w:r>
        <w:t>Oznakowania nawigacyjne</w:t>
      </w:r>
      <w:bookmarkEnd w:id="37"/>
      <w:r>
        <w:t xml:space="preserve"> </w:t>
      </w:r>
    </w:p>
    <w:p w:rsidR="00A2564B" w:rsidRPr="007F1459" w:rsidRDefault="00C651B2" w:rsidP="00A2564B">
      <w:pPr>
        <w:spacing w:line="276" w:lineRule="auto"/>
        <w:jc w:val="both"/>
        <w:rPr>
          <w:rFonts w:ascii="Century Gothic" w:hAnsi="Century Gothic" w:cs="Arial Narrow"/>
          <w:strike/>
          <w:sz w:val="20"/>
          <w:szCs w:val="20"/>
        </w:rPr>
      </w:pPr>
      <w:r>
        <w:rPr>
          <w:rFonts w:ascii="Century Gothic" w:hAnsi="Century Gothic" w:cs="Arial Narrow"/>
          <w:color w:val="FF0000"/>
          <w:sz w:val="20"/>
          <w:szCs w:val="20"/>
        </w:rPr>
        <w:tab/>
      </w:r>
      <w:r w:rsidR="00A2564B" w:rsidRPr="0034602E">
        <w:rPr>
          <w:rFonts w:ascii="Century Gothic" w:hAnsi="Century Gothic" w:cs="Arial Narrow"/>
          <w:sz w:val="20"/>
          <w:szCs w:val="20"/>
        </w:rPr>
        <w:t xml:space="preserve">W ramach prowadzonych prac należy wykonać oznakowanie nawigacyjne czynne </w:t>
      </w:r>
      <w:r w:rsidR="00A2564B" w:rsidRPr="0034602E">
        <w:rPr>
          <w:rFonts w:ascii="Century Gothic" w:hAnsi="Century Gothic" w:cs="Arial Narrow"/>
          <w:sz w:val="20"/>
          <w:szCs w:val="20"/>
        </w:rPr>
        <w:br/>
        <w:t xml:space="preserve">i bierne. W celu prawidłowego montażu lamp oznakowania czynnego zaleca się zastosować </w:t>
      </w:r>
      <w:r w:rsidR="00A2564B" w:rsidRPr="00DC7F2D">
        <w:rPr>
          <w:rFonts w:ascii="Century Gothic" w:hAnsi="Century Gothic" w:cs="Arial Narrow"/>
          <w:sz w:val="20"/>
          <w:szCs w:val="20"/>
        </w:rPr>
        <w:t>do ich montażu technologię</w:t>
      </w:r>
      <w:r w:rsidR="00A2564B" w:rsidRPr="0034602E">
        <w:rPr>
          <w:rFonts w:ascii="Century Gothic" w:hAnsi="Century Gothic" w:cs="Arial Narrow"/>
          <w:sz w:val="20"/>
          <w:szCs w:val="20"/>
        </w:rPr>
        <w:t xml:space="preserve"> przewidzianą przez wybranego producenta lamp</w:t>
      </w:r>
      <w:r w:rsidR="00A2564B">
        <w:rPr>
          <w:rFonts w:ascii="Century Gothic" w:hAnsi="Century Gothic" w:cs="Arial Narrow"/>
          <w:sz w:val="20"/>
          <w:szCs w:val="20"/>
        </w:rPr>
        <w:t>.</w:t>
      </w:r>
    </w:p>
    <w:p w:rsidR="00A2564B" w:rsidRPr="0034602E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34602E">
        <w:rPr>
          <w:rFonts w:ascii="Century Gothic" w:hAnsi="Century Gothic" w:cs="Arial Narrow"/>
          <w:sz w:val="20"/>
          <w:szCs w:val="20"/>
        </w:rPr>
        <w:t xml:space="preserve">Prefabrykowany fundament betonowy wskaźnika kierunku wiatru należy posadowić na warstwie wyrównawczej z betonu C8/10 o gr. 10 </w:t>
      </w:r>
      <w:proofErr w:type="spellStart"/>
      <w:r w:rsidRPr="0034602E">
        <w:rPr>
          <w:rFonts w:ascii="Century Gothic" w:hAnsi="Century Gothic" w:cs="Arial Narrow"/>
          <w:sz w:val="20"/>
          <w:szCs w:val="20"/>
        </w:rPr>
        <w:t>cm</w:t>
      </w:r>
      <w:proofErr w:type="spellEnd"/>
      <w:r w:rsidRPr="0034602E">
        <w:rPr>
          <w:rFonts w:ascii="Century Gothic" w:hAnsi="Century Gothic" w:cs="Arial Narrow"/>
          <w:sz w:val="20"/>
          <w:szCs w:val="20"/>
        </w:rPr>
        <w:t xml:space="preserve">. W przypadku lamp montowanych bezpośrednio w/na istniejącej nawierzchni fundamenty prefabrykowane są zbędne. Fundamenty betonowe w strefie bezpieczeństwa SA nie mogą wystawać ponad otaczający teren więcej niż 2,5 </w:t>
      </w:r>
      <w:proofErr w:type="spellStart"/>
      <w:r w:rsidRPr="0034602E">
        <w:rPr>
          <w:rFonts w:ascii="Century Gothic" w:hAnsi="Century Gothic" w:cs="Arial Narrow"/>
          <w:sz w:val="20"/>
          <w:szCs w:val="20"/>
        </w:rPr>
        <w:t>cm</w:t>
      </w:r>
      <w:proofErr w:type="spellEnd"/>
      <w:r w:rsidRPr="0034602E">
        <w:rPr>
          <w:rFonts w:ascii="Century Gothic" w:hAnsi="Century Gothic" w:cs="Arial Narrow"/>
          <w:sz w:val="20"/>
          <w:szCs w:val="20"/>
        </w:rPr>
        <w:t>.</w:t>
      </w:r>
    </w:p>
    <w:p w:rsidR="00A2564B" w:rsidRPr="0034602E" w:rsidRDefault="00A2564B" w:rsidP="00A2564B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  <w:r w:rsidRPr="0034602E">
        <w:rPr>
          <w:rFonts w:ascii="Century Gothic" w:hAnsi="Century Gothic" w:cs="Arial Narrow"/>
          <w:sz w:val="20"/>
          <w:szCs w:val="20"/>
        </w:rPr>
        <w:tab/>
        <w:t xml:space="preserve">W ramach prowadzonych prac należy także dostosować oznakowanie poziome (bierne) lądowiska. Do tego celu należy zastosować farbę do oznakowania poziomego </w:t>
      </w:r>
      <w:r w:rsidRPr="0034602E">
        <w:rPr>
          <w:rFonts w:ascii="Century Gothic" w:hAnsi="Century Gothic" w:cs="Arial Narrow"/>
          <w:sz w:val="20"/>
          <w:szCs w:val="20"/>
        </w:rPr>
        <w:br/>
      </w:r>
      <w:r w:rsidRPr="0034602E">
        <w:rPr>
          <w:rFonts w:ascii="Century Gothic" w:hAnsi="Century Gothic" w:cs="Arial Narrow"/>
          <w:sz w:val="20"/>
          <w:szCs w:val="20"/>
        </w:rPr>
        <w:lastRenderedPageBreak/>
        <w:t xml:space="preserve">o podwyższonej szorstkość. Zaleca się zastosowanie farby akrylowej, będącą zawiesiną pigmentów i wypełniaczy w roztworze żywicy akrylowej w rozpuszczalnikach organicznych </w:t>
      </w:r>
      <w:r w:rsidRPr="0034602E">
        <w:rPr>
          <w:rFonts w:ascii="Century Gothic" w:hAnsi="Century Gothic" w:cs="Arial Narrow"/>
          <w:sz w:val="20"/>
          <w:szCs w:val="20"/>
        </w:rPr>
        <w:br/>
        <w:t>z dodatkiem środków pomocniczych.</w:t>
      </w:r>
    </w:p>
    <w:p w:rsidR="00A2564B" w:rsidRPr="0034602E" w:rsidRDefault="00A2564B" w:rsidP="00A2564B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  <w:r w:rsidRPr="0034602E">
        <w:rPr>
          <w:rFonts w:ascii="Century Gothic" w:hAnsi="Century Gothic" w:cs="Arial Narrow"/>
          <w:sz w:val="20"/>
          <w:szCs w:val="20"/>
        </w:rPr>
        <w:t xml:space="preserve">Należy zastosować następujące kolory farb w nawiązaniu do barwy </w:t>
      </w:r>
      <w:proofErr w:type="spellStart"/>
      <w:r w:rsidRPr="0034602E">
        <w:rPr>
          <w:rFonts w:ascii="Century Gothic" w:hAnsi="Century Gothic" w:cs="Arial Narrow"/>
          <w:sz w:val="20"/>
          <w:szCs w:val="20"/>
        </w:rPr>
        <w:t>wg</w:t>
      </w:r>
      <w:proofErr w:type="spellEnd"/>
      <w:r w:rsidRPr="0034602E">
        <w:rPr>
          <w:rFonts w:ascii="Century Gothic" w:hAnsi="Century Gothic" w:cs="Arial Narrow"/>
          <w:sz w:val="20"/>
          <w:szCs w:val="20"/>
        </w:rPr>
        <w:t>. palety "</w:t>
      </w:r>
      <w:proofErr w:type="spellStart"/>
      <w:r w:rsidRPr="0034602E">
        <w:rPr>
          <w:rFonts w:ascii="Century Gothic" w:hAnsi="Century Gothic" w:cs="Arial Narrow"/>
          <w:sz w:val="20"/>
          <w:szCs w:val="20"/>
        </w:rPr>
        <w:t>Ral</w:t>
      </w:r>
      <w:proofErr w:type="spellEnd"/>
      <w:r w:rsidRPr="0034602E">
        <w:rPr>
          <w:rFonts w:ascii="Century Gothic" w:hAnsi="Century Gothic" w:cs="Arial Narrow"/>
          <w:sz w:val="20"/>
          <w:szCs w:val="20"/>
        </w:rPr>
        <w:t>":</w:t>
      </w:r>
    </w:p>
    <w:p w:rsidR="00A2564B" w:rsidRPr="00FC2B06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FC2B06">
        <w:rPr>
          <w:rFonts w:ascii="Century Gothic" w:hAnsi="Century Gothic" w:cs="Arial Narrow"/>
          <w:sz w:val="20"/>
          <w:szCs w:val="20"/>
        </w:rPr>
        <w:t xml:space="preserve">kolor biały - </w:t>
      </w:r>
      <w:r w:rsidRPr="00FC2B06">
        <w:rPr>
          <w:rFonts w:ascii="Century Gothic" w:hAnsi="Century Gothic" w:cs="Arial Narrow"/>
          <w:sz w:val="20"/>
          <w:szCs w:val="20"/>
        </w:rPr>
        <w:tab/>
      </w:r>
      <w:r w:rsidRPr="00FC2B06">
        <w:rPr>
          <w:rFonts w:ascii="Century Gothic" w:hAnsi="Century Gothic" w:cs="Arial Narrow"/>
          <w:sz w:val="20"/>
          <w:szCs w:val="20"/>
        </w:rPr>
        <w:tab/>
        <w:t>nr 9016</w:t>
      </w:r>
    </w:p>
    <w:p w:rsidR="00A2564B" w:rsidRPr="00FC2B06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FC2B06">
        <w:rPr>
          <w:rFonts w:ascii="Century Gothic" w:hAnsi="Century Gothic" w:cs="Arial Narrow"/>
          <w:sz w:val="20"/>
          <w:szCs w:val="20"/>
        </w:rPr>
        <w:t xml:space="preserve">kolor czerwony - </w:t>
      </w:r>
      <w:r w:rsidRPr="00FC2B06">
        <w:rPr>
          <w:rFonts w:ascii="Century Gothic" w:hAnsi="Century Gothic" w:cs="Arial Narrow"/>
          <w:sz w:val="20"/>
          <w:szCs w:val="20"/>
        </w:rPr>
        <w:tab/>
        <w:t>nr 3020</w:t>
      </w:r>
    </w:p>
    <w:p w:rsidR="00A2564B" w:rsidRPr="00FC2B06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FC2B06">
        <w:rPr>
          <w:rFonts w:ascii="Century Gothic" w:hAnsi="Century Gothic" w:cs="Arial Narrow"/>
          <w:sz w:val="20"/>
          <w:szCs w:val="20"/>
        </w:rPr>
        <w:t xml:space="preserve">kolor czarny - </w:t>
      </w:r>
      <w:r w:rsidRPr="00FC2B06">
        <w:rPr>
          <w:rFonts w:ascii="Century Gothic" w:hAnsi="Century Gothic" w:cs="Arial Narrow"/>
          <w:sz w:val="20"/>
          <w:szCs w:val="20"/>
        </w:rPr>
        <w:tab/>
        <w:t>nr 9011</w:t>
      </w:r>
    </w:p>
    <w:p w:rsidR="00A2564B" w:rsidRPr="00FC2B06" w:rsidRDefault="00A2564B" w:rsidP="00A2564B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FC2B06">
        <w:rPr>
          <w:rFonts w:ascii="Century Gothic" w:hAnsi="Century Gothic" w:cs="Arial Narrow"/>
          <w:sz w:val="20"/>
          <w:szCs w:val="20"/>
        </w:rPr>
        <w:t>kolor żółty -</w:t>
      </w:r>
      <w:r w:rsidRPr="00FC2B06">
        <w:rPr>
          <w:rFonts w:ascii="Century Gothic" w:hAnsi="Century Gothic" w:cs="Arial Narrow"/>
          <w:sz w:val="20"/>
          <w:szCs w:val="20"/>
        </w:rPr>
        <w:tab/>
      </w:r>
      <w:r w:rsidRPr="00FC2B06">
        <w:rPr>
          <w:rFonts w:ascii="Century Gothic" w:hAnsi="Century Gothic" w:cs="Arial Narrow"/>
          <w:sz w:val="20"/>
          <w:szCs w:val="20"/>
        </w:rPr>
        <w:tab/>
        <w:t xml:space="preserve">nr 1003 </w:t>
      </w:r>
    </w:p>
    <w:p w:rsidR="00A2564B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34602E">
        <w:rPr>
          <w:rFonts w:ascii="Century Gothic" w:hAnsi="Century Gothic" w:cs="Arial Narrow"/>
          <w:sz w:val="20"/>
          <w:szCs w:val="20"/>
        </w:rPr>
        <w:t>Przed wykonaniem oznakowania poziomego należy oczyścić istniejącą nawierzchnię płyty lądowiska i drogi dojazdowej z wykorzystaniem oczyszczarek mechanicznych lub ciśnieniowych dla prawidłowego wykonania nowego oznakowania.</w:t>
      </w:r>
    </w:p>
    <w:p w:rsidR="00A2564B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A2564B" w:rsidRPr="004964C9" w:rsidRDefault="00A2564B" w:rsidP="00A2564B">
      <w:pPr>
        <w:pStyle w:val="Nagwek31"/>
        <w:numPr>
          <w:ilvl w:val="1"/>
          <w:numId w:val="2"/>
        </w:numPr>
      </w:pPr>
      <w:bookmarkStart w:id="38" w:name="_Toc184207814"/>
      <w:bookmarkStart w:id="39" w:name="_Toc187233407"/>
      <w:bookmarkStart w:id="40" w:name="_Toc187241487"/>
      <w:r w:rsidRPr="004964C9">
        <w:t>Oznakowanie poziome</w:t>
      </w:r>
      <w:bookmarkEnd w:id="38"/>
      <w:bookmarkEnd w:id="39"/>
      <w:bookmarkEnd w:id="40"/>
    </w:p>
    <w:p w:rsidR="00A2564B" w:rsidRPr="004964C9" w:rsidRDefault="00A2564B" w:rsidP="00A2564B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ab/>
        <w:t xml:space="preserve">Na istniejącej płycie należy wykonać oznakowanie poziome lądowiska zgodnie </w:t>
      </w:r>
      <w:r w:rsidRPr="004964C9">
        <w:rPr>
          <w:rFonts w:ascii="Century Gothic" w:hAnsi="Century Gothic" w:cs="Arial Narrow"/>
          <w:sz w:val="20"/>
          <w:szCs w:val="20"/>
        </w:rPr>
        <w:br/>
        <w:t xml:space="preserve">z załącznikiem graficznym. Składało się będzie z: </w:t>
      </w:r>
    </w:p>
    <w:p w:rsidR="00A2564B" w:rsidRPr="004964C9" w:rsidRDefault="00A2564B" w:rsidP="00A2564B">
      <w:pPr>
        <w:pStyle w:val="Akapitzlist"/>
        <w:numPr>
          <w:ilvl w:val="0"/>
          <w:numId w:val="6"/>
        </w:numPr>
        <w:spacing w:line="276" w:lineRule="auto"/>
        <w:ind w:left="709" w:hanging="425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krzyż barwy białej o wymiarach 9,0 x 9,0 m,</w:t>
      </w:r>
    </w:p>
    <w:p w:rsidR="00A2564B" w:rsidRPr="004964C9" w:rsidRDefault="00A2564B" w:rsidP="00A2564B">
      <w:pPr>
        <w:pStyle w:val="Akapitzlist"/>
        <w:numPr>
          <w:ilvl w:val="0"/>
          <w:numId w:val="6"/>
        </w:numPr>
        <w:spacing w:line="276" w:lineRule="auto"/>
        <w:ind w:left="709" w:hanging="425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litera H barwy czerwonej o wymiarach 3,0 x 1,8 m, o szerokości linii 0,4 m,</w:t>
      </w:r>
    </w:p>
    <w:p w:rsidR="00A2564B" w:rsidRPr="004964C9" w:rsidRDefault="00A2564B" w:rsidP="00A2564B">
      <w:pPr>
        <w:pStyle w:val="Akapitzlist"/>
        <w:numPr>
          <w:ilvl w:val="0"/>
          <w:numId w:val="6"/>
        </w:numPr>
        <w:spacing w:line="276" w:lineRule="auto"/>
        <w:ind w:left="709" w:hanging="425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opaska strefy TLOF barwy żółtej, linia ciągła o szerokości 0,5 m i średnicy zewnętrznej 15,0 m.</w:t>
      </w:r>
    </w:p>
    <w:p w:rsidR="00A2564B" w:rsidRPr="004964C9" w:rsidRDefault="00A2564B" w:rsidP="00A2564B">
      <w:pPr>
        <w:spacing w:line="276" w:lineRule="auto"/>
        <w:ind w:left="708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Wewnątrz strefy FATO należy wykonać:</w:t>
      </w:r>
    </w:p>
    <w:p w:rsidR="00A2564B" w:rsidRPr="004964C9" w:rsidRDefault="00A2564B" w:rsidP="00A2564B">
      <w:pPr>
        <w:pStyle w:val="Akapitzlist"/>
        <w:numPr>
          <w:ilvl w:val="0"/>
          <w:numId w:val="6"/>
        </w:numPr>
        <w:spacing w:line="276" w:lineRule="auto"/>
        <w:ind w:left="709" w:hanging="425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 xml:space="preserve">dwie dwukierunkowe strzałki barwy białej, każda o długości 6,2 m, długości grota strzałki 1,6 m, szerokości podstawy grota 1,5 m, długości linii łączącej groty </w:t>
      </w:r>
      <w:r w:rsidRPr="004964C9">
        <w:rPr>
          <w:rFonts w:ascii="Century Gothic" w:hAnsi="Century Gothic" w:cs="Arial Narrow"/>
          <w:sz w:val="20"/>
          <w:szCs w:val="20"/>
        </w:rPr>
        <w:br/>
        <w:t>3,0 m i szerokość 0,5 m,</w:t>
      </w:r>
    </w:p>
    <w:p w:rsidR="00A2564B" w:rsidRPr="004964C9" w:rsidRDefault="00A2564B" w:rsidP="00A2564B">
      <w:pPr>
        <w:pStyle w:val="Akapitzlist"/>
        <w:numPr>
          <w:ilvl w:val="0"/>
          <w:numId w:val="6"/>
        </w:numPr>
        <w:spacing w:line="276" w:lineRule="auto"/>
        <w:ind w:left="709" w:hanging="425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opaska strefy FATO barwy białej, linia przerywana o szerokości 0,3 m i średnicy zewnętrznej 25,0 m, długość linii 1,5 m, długość przerwy 1,6 m.</w:t>
      </w:r>
    </w:p>
    <w:p w:rsidR="00A2564B" w:rsidRPr="004964C9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Na istniejącej drodze dojazdowej do płyty lądowiska należy wykonać następujące oznakowanie poziome i pionowe:</w:t>
      </w:r>
    </w:p>
    <w:p w:rsidR="00A2564B" w:rsidRPr="004964C9" w:rsidRDefault="00A2564B" w:rsidP="00A2564B">
      <w:pPr>
        <w:pStyle w:val="Akapitzlist"/>
        <w:numPr>
          <w:ilvl w:val="0"/>
          <w:numId w:val="6"/>
        </w:numPr>
        <w:spacing w:line="276" w:lineRule="auto"/>
        <w:ind w:left="709" w:hanging="425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ciągła linia barwy żółtej,</w:t>
      </w:r>
    </w:p>
    <w:p w:rsidR="00A2564B" w:rsidRDefault="00A2564B" w:rsidP="00A2564B">
      <w:pPr>
        <w:pStyle w:val="Akapitzlist"/>
        <w:numPr>
          <w:ilvl w:val="0"/>
          <w:numId w:val="6"/>
        </w:numPr>
        <w:spacing w:line="276" w:lineRule="auto"/>
        <w:ind w:left="709" w:hanging="425"/>
        <w:jc w:val="both"/>
        <w:rPr>
          <w:rFonts w:ascii="Century Gothic" w:hAnsi="Century Gothic" w:cs="Arial Narrow"/>
          <w:sz w:val="20"/>
          <w:szCs w:val="20"/>
        </w:rPr>
      </w:pPr>
      <w:r w:rsidRPr="004964C9">
        <w:rPr>
          <w:rFonts w:ascii="Century Gothic" w:hAnsi="Century Gothic" w:cs="Arial Narrow"/>
          <w:sz w:val="20"/>
          <w:szCs w:val="20"/>
        </w:rPr>
        <w:t>napis o treści „STOP”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4964C9">
        <w:rPr>
          <w:rFonts w:ascii="Century Gothic" w:hAnsi="Century Gothic" w:cs="Arial Narrow"/>
          <w:sz w:val="20"/>
          <w:szCs w:val="20"/>
        </w:rPr>
        <w:t>barwy żółtej</w:t>
      </w:r>
      <w:r>
        <w:rPr>
          <w:rFonts w:ascii="Century Gothic" w:hAnsi="Century Gothic" w:cs="Arial Narrow"/>
          <w:sz w:val="20"/>
          <w:szCs w:val="20"/>
        </w:rPr>
        <w:t>.</w:t>
      </w:r>
    </w:p>
    <w:p w:rsidR="00A2564B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A2564B" w:rsidRPr="00C25E58" w:rsidRDefault="00A2564B" w:rsidP="00A2564B">
      <w:pPr>
        <w:pStyle w:val="Nagwek31"/>
        <w:numPr>
          <w:ilvl w:val="1"/>
          <w:numId w:val="2"/>
        </w:numPr>
      </w:pPr>
      <w:bookmarkStart w:id="41" w:name="_Toc187233408"/>
      <w:bookmarkStart w:id="42" w:name="_Toc187241488"/>
      <w:r w:rsidRPr="00C25E58">
        <w:t>Oznakowanie lądowiska oraz oznakowanie przeszkodowe dzienne obiektów trudno widzialnych</w:t>
      </w:r>
      <w:bookmarkEnd w:id="41"/>
      <w:bookmarkEnd w:id="42"/>
    </w:p>
    <w:p w:rsidR="00A2564B" w:rsidRPr="00C25E58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25E58">
        <w:rPr>
          <w:rFonts w:ascii="Century Gothic" w:hAnsi="Century Gothic" w:cs="Arial Narrow"/>
          <w:sz w:val="20"/>
          <w:szCs w:val="20"/>
        </w:rPr>
        <w:t xml:space="preserve">Przed wjazdem na teren lądowiska należy zastosować znak pionowy „STOP” </w:t>
      </w:r>
      <w:r w:rsidRPr="00C25E58">
        <w:rPr>
          <w:rFonts w:ascii="Century Gothic" w:hAnsi="Century Gothic" w:cs="Arial Narrow"/>
          <w:sz w:val="20"/>
          <w:szCs w:val="20"/>
        </w:rPr>
        <w:br/>
        <w:t xml:space="preserve">z dodatkową tabliczką </w:t>
      </w:r>
      <w:proofErr w:type="spellStart"/>
      <w:r w:rsidRPr="00C25E58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C25E58">
        <w:rPr>
          <w:rFonts w:ascii="Century Gothic" w:hAnsi="Century Gothic" w:cs="Arial Narrow"/>
          <w:sz w:val="20"/>
          <w:szCs w:val="20"/>
        </w:rPr>
        <w:t xml:space="preserve"> znakiem „WJAZD NA WEZWANIE ZAŁOGI ŚMIGŁOWCA” oraz oznakowanie poziome w postaci żółtej ciągłej linii uzupełnione o napis „STOP”. </w:t>
      </w:r>
    </w:p>
    <w:p w:rsidR="00A2564B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25E58">
        <w:rPr>
          <w:rFonts w:ascii="Century Gothic" w:hAnsi="Century Gothic" w:cs="Arial Narrow"/>
          <w:sz w:val="20"/>
          <w:szCs w:val="20"/>
        </w:rPr>
        <w:t>W otoczeniu lądowiska, poniżej skarpy wzdłuż możliwych dojść do lądowiska należy zlokalizować tabliczki informacyjne o wymiarach 297 mm x 420 mm zgodnie ze wzorem określonym w rozporządzeniu Ministra Zdrowia [1]. Tabliczki należy rozmieścić w odstępach co ok. 30 m, co najmniej 10 m poza strefą SA, na słupkach nie wyższych niż 1,5 m.</w:t>
      </w:r>
    </w:p>
    <w:p w:rsidR="00A2564B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A2564B" w:rsidRDefault="00A2564B" w:rsidP="00A2564B">
      <w:pPr>
        <w:spacing w:line="276" w:lineRule="auto"/>
        <w:ind w:firstLine="708"/>
        <w:jc w:val="center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noProof/>
          <w:sz w:val="20"/>
          <w:szCs w:val="20"/>
        </w:rPr>
        <w:drawing>
          <wp:inline distT="0" distB="0" distL="0" distR="0">
            <wp:extent cx="2076450" cy="1487992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408" cy="1495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64B" w:rsidRDefault="00A2564B" w:rsidP="00A2564B">
      <w:pPr>
        <w:spacing w:line="276" w:lineRule="auto"/>
        <w:ind w:firstLine="708"/>
        <w:jc w:val="center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Rys 1 – wzór tablicy informacyjnej </w:t>
      </w:r>
      <w:proofErr w:type="spellStart"/>
      <w:r>
        <w:rPr>
          <w:rFonts w:ascii="Century Gothic" w:hAnsi="Century Gothic" w:cs="Arial Narrow"/>
          <w:sz w:val="20"/>
          <w:szCs w:val="20"/>
        </w:rPr>
        <w:t>za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rozporządzeniem Ministra Zdrowia [1].</w:t>
      </w:r>
    </w:p>
    <w:p w:rsidR="00A2564B" w:rsidRPr="00C25E58" w:rsidRDefault="00A2564B" w:rsidP="00A2564B">
      <w:pPr>
        <w:spacing w:line="276" w:lineRule="auto"/>
        <w:ind w:firstLine="708"/>
        <w:jc w:val="center"/>
        <w:rPr>
          <w:rFonts w:ascii="Century Gothic" w:hAnsi="Century Gothic" w:cs="Arial Narrow"/>
          <w:sz w:val="20"/>
          <w:szCs w:val="20"/>
        </w:rPr>
      </w:pPr>
    </w:p>
    <w:p w:rsidR="00A2564B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C25E58">
        <w:rPr>
          <w:rFonts w:ascii="Century Gothic" w:hAnsi="Century Gothic" w:cs="Arial Narrow"/>
          <w:sz w:val="20"/>
          <w:szCs w:val="20"/>
        </w:rPr>
        <w:t xml:space="preserve">Należy wykonać oznakowanie przeszkodowe dzienne budynku A Szpitala zlokalizowanego od strony północno wschodniej lądowiska. Oznakowania zostaną wykonane w najwyższym możliwym punkcie na obu stronach narożników budynku zlokalizowanych najbliżej lądowiska. Na elewacji południowej należy wykonać dwa oznakowania w postaci szachownicy w narożnikach budynku, od strony zachodniej </w:t>
      </w:r>
      <w:r w:rsidRPr="00C25E58">
        <w:rPr>
          <w:rFonts w:ascii="Century Gothic" w:hAnsi="Century Gothic" w:cs="Arial Narrow"/>
          <w:sz w:val="20"/>
          <w:szCs w:val="20"/>
        </w:rPr>
        <w:br/>
        <w:t>i wschodniej po jednym oznakowaniu. Każde oznakowanie należy wykonać o piętnastu polach w kształcie kwadratu i barwie czerwonej lub białej, naprzemiennie z barwą czerwoną w narożnikach. Wymiary każdego pola w kształcie kwadratu wynosić będą 0,5 m.</w:t>
      </w:r>
    </w:p>
    <w:p w:rsidR="00A2564B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</w:p>
    <w:p w:rsidR="00A2564B" w:rsidRDefault="00A2564B" w:rsidP="00A2564B">
      <w:pPr>
        <w:spacing w:line="276" w:lineRule="auto"/>
        <w:ind w:firstLine="708"/>
        <w:jc w:val="center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noProof/>
          <w:sz w:val="20"/>
          <w:szCs w:val="20"/>
        </w:rPr>
        <w:drawing>
          <wp:inline distT="0" distB="0" distL="0" distR="0">
            <wp:extent cx="1782041" cy="1079451"/>
            <wp:effectExtent l="19050" t="0" r="8659" b="0"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090" cy="1079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64B" w:rsidRDefault="00A2564B" w:rsidP="00A2564B">
      <w:pPr>
        <w:spacing w:line="276" w:lineRule="auto"/>
        <w:ind w:firstLine="708"/>
        <w:jc w:val="center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Rys 2 – schemat oznakowania budynku A</w:t>
      </w:r>
    </w:p>
    <w:p w:rsidR="000F2266" w:rsidRDefault="000F2266" w:rsidP="00A2564B">
      <w:pPr>
        <w:spacing w:line="276" w:lineRule="auto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B00ADC" w:rsidRPr="00A2564B" w:rsidRDefault="00C651B2" w:rsidP="00A2564B">
      <w:pPr>
        <w:pStyle w:val="Heading3"/>
      </w:pPr>
      <w:bookmarkStart w:id="43" w:name="_Toc187241489"/>
      <w:r>
        <w:t>Ogrodzenie, bram</w:t>
      </w:r>
      <w:r w:rsidR="00A93BA3">
        <w:t>y</w:t>
      </w:r>
      <w:r>
        <w:t xml:space="preserve"> wjazdow</w:t>
      </w:r>
      <w:r w:rsidR="00A93BA3">
        <w:t>e</w:t>
      </w:r>
      <w:bookmarkEnd w:id="43"/>
    </w:p>
    <w:p w:rsidR="00B00ADC" w:rsidRDefault="00DA6921" w:rsidP="00A93BA3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Nie dotyczy</w:t>
      </w:r>
      <w:r w:rsidR="00A2564B">
        <w:rPr>
          <w:rFonts w:ascii="Century Gothic" w:hAnsi="Century Gothic" w:cs="Arial Narrow"/>
          <w:sz w:val="20"/>
          <w:szCs w:val="20"/>
        </w:rPr>
        <w:t>, pozostaje bez zmian.</w:t>
      </w:r>
    </w:p>
    <w:p w:rsidR="00DA6921" w:rsidRDefault="00DA6921">
      <w:pPr>
        <w:spacing w:before="96" w:after="96"/>
        <w:jc w:val="both"/>
        <w:rPr>
          <w:rFonts w:ascii="Century Gothic" w:hAnsi="Century Gothic"/>
          <w:sz w:val="20"/>
          <w:szCs w:val="20"/>
        </w:rPr>
      </w:pPr>
    </w:p>
    <w:p w:rsidR="00B00ADC" w:rsidRPr="00A2564B" w:rsidRDefault="00C651B2" w:rsidP="00A2564B">
      <w:pPr>
        <w:pStyle w:val="Heading3"/>
      </w:pPr>
      <w:bookmarkStart w:id="44" w:name="_Toc187241490"/>
      <w:r>
        <w:t>Tereny zielone</w:t>
      </w:r>
      <w:bookmarkEnd w:id="44"/>
      <w:r>
        <w:t xml:space="preserve"> </w:t>
      </w:r>
    </w:p>
    <w:p w:rsidR="00B00ADC" w:rsidRPr="00A2564B" w:rsidRDefault="00C651B2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 Narrow"/>
          <w:b/>
          <w:sz w:val="20"/>
          <w:szCs w:val="20"/>
        </w:rPr>
        <w:tab/>
        <w:t>Trawniki</w:t>
      </w:r>
    </w:p>
    <w:p w:rsidR="00A2564B" w:rsidRPr="00C25E58" w:rsidRDefault="00A2564B" w:rsidP="00A2564B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25E58">
        <w:rPr>
          <w:rFonts w:ascii="Century Gothic" w:hAnsi="Century Gothic" w:cs="Arial Narrow"/>
          <w:sz w:val="20"/>
          <w:szCs w:val="20"/>
        </w:rPr>
        <w:t xml:space="preserve">Z uwagi na niewielką ilość i zakres robót ziemnych, zdjęty humus należy wykorzystać do wyrównania terenu przy opasce FATO, natomiast  do założenia trawnika w miejscu rozebranej infrastruktury humus należy ułożyć jako materiał nowy. Przy czym zarówno materiał istniejący jak i dowieziony, przed ułożeniem należy oczyścić z ewentualnych zanieczyszczeń, </w:t>
      </w:r>
      <w:r w:rsidRPr="00C25E58">
        <w:rPr>
          <w:rFonts w:ascii="Century Gothic" w:hAnsi="Century Gothic" w:cs="Arial Narrow"/>
          <w:sz w:val="20"/>
          <w:szCs w:val="20"/>
        </w:rPr>
        <w:br/>
        <w:t xml:space="preserve">z gruzu, kamieni itp. Miąższość humusu na terenach zielonych powinna wynieść co najmniej 0,15 - 0,20 m.  Na </w:t>
      </w:r>
      <w:proofErr w:type="spellStart"/>
      <w:r w:rsidRPr="00C25E58">
        <w:rPr>
          <w:rFonts w:ascii="Century Gothic" w:hAnsi="Century Gothic" w:cs="Arial Narrow"/>
          <w:sz w:val="20"/>
          <w:szCs w:val="20"/>
        </w:rPr>
        <w:t>zahumusowanych</w:t>
      </w:r>
      <w:proofErr w:type="spellEnd"/>
      <w:r w:rsidRPr="00C25E58">
        <w:rPr>
          <w:rFonts w:ascii="Century Gothic" w:hAnsi="Century Gothic" w:cs="Arial Narrow"/>
          <w:sz w:val="20"/>
          <w:szCs w:val="20"/>
        </w:rPr>
        <w:t xml:space="preserve"> powierzchniach należy ułożyć tzw. trawę z rolki.</w:t>
      </w:r>
      <w:r w:rsidRPr="00C25E58">
        <w:rPr>
          <w:rFonts w:ascii="Century Gothic" w:hAnsi="Century Gothic"/>
          <w:sz w:val="20"/>
          <w:szCs w:val="20"/>
        </w:rPr>
        <w:t xml:space="preserve"> </w:t>
      </w:r>
    </w:p>
    <w:p w:rsidR="00A2564B" w:rsidRPr="00C25E58" w:rsidRDefault="00A2564B" w:rsidP="00A2564B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C25E58">
        <w:rPr>
          <w:rFonts w:ascii="Century Gothic" w:hAnsi="Century Gothic"/>
          <w:sz w:val="20"/>
          <w:szCs w:val="20"/>
        </w:rPr>
        <w:t xml:space="preserve">W ramach strefy FATO, oraz poza nią w pobliżu lądowiska w przypadku naruszenia istniejącej nawierzchni trawiastej, wymaga się odtworzenia nawierzchni trawiastej </w:t>
      </w:r>
      <w:proofErr w:type="spellStart"/>
      <w:r w:rsidRPr="00C25E58">
        <w:rPr>
          <w:rFonts w:ascii="Century Gothic" w:hAnsi="Century Gothic"/>
          <w:sz w:val="20"/>
          <w:szCs w:val="20"/>
        </w:rPr>
        <w:t>za</w:t>
      </w:r>
      <w:proofErr w:type="spellEnd"/>
      <w:r w:rsidRPr="00C25E58">
        <w:rPr>
          <w:rFonts w:ascii="Century Gothic" w:hAnsi="Century Gothic"/>
          <w:sz w:val="20"/>
          <w:szCs w:val="20"/>
        </w:rPr>
        <w:t xml:space="preserve"> pomocą trawy z rolki.</w:t>
      </w:r>
    </w:p>
    <w:p w:rsidR="00B32111" w:rsidRPr="006E7F15" w:rsidRDefault="00B32111" w:rsidP="00B32111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6E7F15">
        <w:rPr>
          <w:rFonts w:ascii="Century Gothic" w:hAnsi="Century Gothic"/>
          <w:sz w:val="20"/>
          <w:szCs w:val="20"/>
        </w:rPr>
        <w:t xml:space="preserve">W przypadku występowania zniszczonej i nierównej nawierzchni trawiastej, tereny takie należy wyrównać/odtworzyć </w:t>
      </w:r>
      <w:proofErr w:type="spellStart"/>
      <w:r w:rsidRPr="006E7F15">
        <w:rPr>
          <w:rFonts w:ascii="Century Gothic" w:hAnsi="Century Gothic"/>
          <w:sz w:val="20"/>
          <w:szCs w:val="20"/>
        </w:rPr>
        <w:t>j.w</w:t>
      </w:r>
      <w:proofErr w:type="spellEnd"/>
      <w:r w:rsidRPr="006E7F15">
        <w:rPr>
          <w:rFonts w:ascii="Century Gothic" w:hAnsi="Century Gothic"/>
          <w:sz w:val="20"/>
          <w:szCs w:val="20"/>
        </w:rPr>
        <w:t xml:space="preserve">. Obszar który należy sprawdzić </w:t>
      </w:r>
      <w:proofErr w:type="spellStart"/>
      <w:r w:rsidRPr="006E7F15">
        <w:rPr>
          <w:rFonts w:ascii="Century Gothic" w:hAnsi="Century Gothic"/>
          <w:sz w:val="20"/>
          <w:szCs w:val="20"/>
        </w:rPr>
        <w:t>pod</w:t>
      </w:r>
      <w:proofErr w:type="spellEnd"/>
      <w:r w:rsidRPr="006E7F15">
        <w:rPr>
          <w:rFonts w:ascii="Century Gothic" w:hAnsi="Century Gothic"/>
          <w:sz w:val="20"/>
          <w:szCs w:val="20"/>
        </w:rPr>
        <w:t xml:space="preserve"> względem konieczności do rekultywacji zaznaczono na planie zagospodarowania.  </w:t>
      </w:r>
    </w:p>
    <w:p w:rsidR="00B32111" w:rsidRPr="006E7F15" w:rsidRDefault="00B32111" w:rsidP="00B32111">
      <w:pPr>
        <w:spacing w:line="276" w:lineRule="auto"/>
        <w:ind w:firstLine="708"/>
        <w:jc w:val="both"/>
        <w:rPr>
          <w:rFonts w:ascii="Century Gothic" w:hAnsi="Century Gothic"/>
          <w:sz w:val="20"/>
          <w:szCs w:val="20"/>
        </w:rPr>
      </w:pPr>
      <w:r w:rsidRPr="006E7F15">
        <w:rPr>
          <w:rFonts w:ascii="Century Gothic" w:hAnsi="Century Gothic"/>
          <w:sz w:val="20"/>
          <w:szCs w:val="20"/>
        </w:rPr>
        <w:t>W przypadku naruszenia istniejącej nawierzchni trawiastej, np. przy wykonywaniu demontaży lub wykonaniu nowych tras kablowych, należy odtworzyć ją do stanu pierwotnego przy wykorzystaniu trawy z rolki.</w:t>
      </w:r>
    </w:p>
    <w:p w:rsidR="006E7F15" w:rsidRPr="006E7F15" w:rsidRDefault="006E7F15">
      <w:pPr>
        <w:tabs>
          <w:tab w:val="left" w:pos="528"/>
        </w:tabs>
        <w:spacing w:before="96" w:after="96"/>
        <w:jc w:val="both"/>
        <w:rPr>
          <w:rFonts w:ascii="Century Gothic" w:hAnsi="Century Gothic" w:cs="Arial Narrow"/>
          <w:sz w:val="20"/>
          <w:szCs w:val="20"/>
        </w:rPr>
      </w:pPr>
    </w:p>
    <w:p w:rsidR="00A2564B" w:rsidRPr="000E1CC5" w:rsidRDefault="00A2564B" w:rsidP="00A2564B">
      <w:pPr>
        <w:pStyle w:val="Nagwek31"/>
        <w:numPr>
          <w:ilvl w:val="1"/>
          <w:numId w:val="2"/>
        </w:numPr>
      </w:pPr>
      <w:bookmarkStart w:id="45" w:name="_Toc184207817"/>
      <w:bookmarkStart w:id="46" w:name="_Toc187233411"/>
      <w:bookmarkStart w:id="47" w:name="_Toc187241491"/>
      <w:r>
        <w:t>S</w:t>
      </w:r>
      <w:r w:rsidRPr="0034602E">
        <w:t>eparatory drogowe</w:t>
      </w:r>
      <w:bookmarkEnd w:id="45"/>
      <w:bookmarkEnd w:id="46"/>
      <w:bookmarkEnd w:id="47"/>
    </w:p>
    <w:p w:rsidR="00504211" w:rsidRDefault="00A2564B" w:rsidP="00A2564B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34602E">
        <w:rPr>
          <w:rFonts w:ascii="Century Gothic" w:hAnsi="Century Gothic" w:cs="Arial Narrow"/>
          <w:sz w:val="20"/>
          <w:szCs w:val="20"/>
        </w:rPr>
        <w:t xml:space="preserve">Przed strefą bezpieczeństwa SA, w miejscu wskazanym na </w:t>
      </w:r>
      <w:r>
        <w:rPr>
          <w:rFonts w:ascii="Century Gothic" w:hAnsi="Century Gothic" w:cs="Arial Narrow"/>
          <w:sz w:val="20"/>
          <w:szCs w:val="20"/>
        </w:rPr>
        <w:t>załączniku graficznym</w:t>
      </w:r>
      <w:r w:rsidRPr="0034602E">
        <w:rPr>
          <w:rFonts w:ascii="Century Gothic" w:hAnsi="Century Gothic" w:cs="Arial Narrow"/>
          <w:sz w:val="20"/>
          <w:szCs w:val="20"/>
        </w:rPr>
        <w:t xml:space="preserve"> należy posadowić separatory drogowe U-25c ograniczające szerokość drogi prowadzącej na lądowisko do szerokości 2,0 m. Separatory należy obciążyć poprzez wypełnienie piaskiem. Od linii separatorów drogowych do strefy TLOF droga przeznaczona jest wyłącznie do </w:t>
      </w:r>
      <w:proofErr w:type="spellStart"/>
      <w:r w:rsidRPr="0034602E">
        <w:rPr>
          <w:rFonts w:ascii="Century Gothic" w:hAnsi="Century Gothic" w:cs="Arial Narrow"/>
          <w:sz w:val="20"/>
          <w:szCs w:val="20"/>
        </w:rPr>
        <w:t>ruchu</w:t>
      </w:r>
      <w:proofErr w:type="spellEnd"/>
      <w:r w:rsidRPr="0034602E">
        <w:rPr>
          <w:rFonts w:ascii="Century Gothic" w:hAnsi="Century Gothic" w:cs="Arial Narrow"/>
          <w:sz w:val="20"/>
          <w:szCs w:val="20"/>
        </w:rPr>
        <w:t xml:space="preserve"> pieszego. </w:t>
      </w:r>
    </w:p>
    <w:p w:rsidR="00B32111" w:rsidRDefault="00B32111" w:rsidP="00E24A4D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C65EFA" w:rsidRDefault="00C65EFA" w:rsidP="00E24A4D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C65EFA" w:rsidRDefault="00C65EFA" w:rsidP="00E24A4D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C65EFA" w:rsidRDefault="00C65EFA" w:rsidP="00E24A4D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A2564B" w:rsidRDefault="00A2564B" w:rsidP="00E24A4D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B00ADC" w:rsidRDefault="00C651B2">
      <w:pPr>
        <w:pStyle w:val="Heading2"/>
      </w:pPr>
      <w:bookmarkStart w:id="48" w:name="_Toc187241492"/>
      <w:r>
        <w:t>ZESTAWIENIE POWIERZCHNI ZABUDOWY</w:t>
      </w:r>
      <w:bookmarkEnd w:id="48"/>
    </w:p>
    <w:p w:rsidR="00A2564B" w:rsidRDefault="00A2564B" w:rsidP="00A2564B">
      <w:pPr>
        <w:spacing w:before="96" w:after="96" w:line="276" w:lineRule="auto"/>
        <w:jc w:val="both"/>
        <w:rPr>
          <w:rFonts w:ascii="Century Gothic" w:hAnsi="Century Gothic" w:cs="Arial Narrow"/>
          <w:color w:val="7F7F7F" w:themeColor="text1" w:themeTint="80"/>
          <w:sz w:val="20"/>
          <w:szCs w:val="20"/>
        </w:rPr>
      </w:pPr>
    </w:p>
    <w:p w:rsidR="00A2564B" w:rsidRPr="003C4C85" w:rsidRDefault="00A2564B" w:rsidP="00A2564B">
      <w:pPr>
        <w:pStyle w:val="Nagwek31"/>
        <w:numPr>
          <w:ilvl w:val="1"/>
          <w:numId w:val="2"/>
        </w:numPr>
        <w:spacing w:line="276" w:lineRule="auto"/>
      </w:pPr>
      <w:bookmarkStart w:id="49" w:name="_Toc187232283"/>
      <w:bookmarkStart w:id="50" w:name="_Toc187241493"/>
      <w:r w:rsidRPr="003C4C85">
        <w:t>Powierzchni</w:t>
      </w:r>
      <w:r>
        <w:t xml:space="preserve">a zabudowy - </w:t>
      </w:r>
      <w:r w:rsidRPr="003C4C85">
        <w:t>projektowanych i istniejących obiektów budowlanych</w:t>
      </w:r>
      <w:bookmarkEnd w:id="49"/>
      <w:bookmarkEnd w:id="50"/>
    </w:p>
    <w:tbl>
      <w:tblPr>
        <w:tblW w:w="8330" w:type="dxa"/>
        <w:tblLayout w:type="fixed"/>
        <w:tblLook w:val="04A0"/>
      </w:tblPr>
      <w:tblGrid>
        <w:gridCol w:w="5920"/>
        <w:gridCol w:w="2410"/>
      </w:tblGrid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Rodzaj powierzchni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Powierzchnia w </w:t>
            </w:r>
            <w:proofErr w:type="spellStart"/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m</w:t>
            </w:r>
            <w:r>
              <w:rPr>
                <w:rFonts w:ascii="Century Gothic" w:hAnsi="Century Gothic" w:cs="Arial Narrow"/>
                <w:b/>
                <w:sz w:val="20"/>
                <w:szCs w:val="20"/>
              </w:rPr>
              <w:t>²</w:t>
            </w:r>
            <w:proofErr w:type="spellEnd"/>
          </w:p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(szacunkowa)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lądowiska (istniejąca płyta betonowa)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A7D19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A7D19">
              <w:rPr>
                <w:rFonts w:ascii="Century Gothic" w:hAnsi="Century Gothic" w:cs="Arial Narrow"/>
                <w:sz w:val="20"/>
                <w:szCs w:val="20"/>
              </w:rPr>
              <w:t>178,0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lądowiska (docelowa płyt</w:t>
            </w:r>
            <w:r>
              <w:rPr>
                <w:rFonts w:ascii="Century Gothic" w:hAnsi="Century Gothic" w:cs="Arial Narrow"/>
                <w:sz w:val="20"/>
                <w:szCs w:val="20"/>
              </w:rPr>
              <w:t>a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 Narrow"/>
                <w:sz w:val="20"/>
                <w:szCs w:val="20"/>
              </w:rPr>
              <w:t>betonowa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bez zmian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 xml:space="preserve">Powierzchnia opaski </w:t>
            </w:r>
            <w:r>
              <w:rPr>
                <w:rFonts w:ascii="Century Gothic" w:hAnsi="Century Gothic" w:cs="Arial Narrow"/>
                <w:sz w:val="20"/>
                <w:szCs w:val="20"/>
              </w:rPr>
              <w:t xml:space="preserve">z poszerzeniami </w:t>
            </w:r>
            <w:proofErr w:type="spellStart"/>
            <w:r>
              <w:rPr>
                <w:rFonts w:ascii="Century Gothic" w:hAnsi="Century Gothic" w:cs="Arial Narrow"/>
                <w:sz w:val="20"/>
                <w:szCs w:val="20"/>
              </w:rPr>
              <w:t>pod</w:t>
            </w:r>
            <w:proofErr w:type="spellEnd"/>
            <w:r>
              <w:rPr>
                <w:rFonts w:ascii="Century Gothic" w:hAnsi="Century Gothic" w:cs="Arial Narrow"/>
                <w:sz w:val="20"/>
                <w:szCs w:val="20"/>
              </w:rPr>
              <w:t xml:space="preserve"> oznakowanie kierunkowe (istniejąca z kostki betonowej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A7D19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86</w:t>
            </w:r>
            <w:r w:rsidRPr="003A7D19">
              <w:rPr>
                <w:rFonts w:ascii="Century Gothic" w:hAnsi="Century Gothic" w:cs="Arial Narrow"/>
                <w:sz w:val="20"/>
                <w:szCs w:val="20"/>
              </w:rPr>
              <w:t>,</w:t>
            </w:r>
            <w:r>
              <w:rPr>
                <w:rFonts w:ascii="Century Gothic" w:hAnsi="Century Gothic" w:cs="Arial Narrow"/>
                <w:sz w:val="20"/>
                <w:szCs w:val="20"/>
              </w:rPr>
              <w:t>5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 xml:space="preserve">Powierzchnia opaski </w:t>
            </w:r>
            <w:r>
              <w:rPr>
                <w:rFonts w:ascii="Century Gothic" w:hAnsi="Century Gothic" w:cs="Arial Narrow"/>
                <w:sz w:val="20"/>
                <w:szCs w:val="20"/>
              </w:rPr>
              <w:t xml:space="preserve">z poszerzeniami </w:t>
            </w:r>
            <w:proofErr w:type="spellStart"/>
            <w:r>
              <w:rPr>
                <w:rFonts w:ascii="Century Gothic" w:hAnsi="Century Gothic" w:cs="Arial Narrow"/>
                <w:sz w:val="20"/>
                <w:szCs w:val="20"/>
              </w:rPr>
              <w:t>pod</w:t>
            </w:r>
            <w:proofErr w:type="spellEnd"/>
            <w:r>
              <w:rPr>
                <w:rFonts w:ascii="Century Gothic" w:hAnsi="Century Gothic" w:cs="Arial Narrow"/>
                <w:sz w:val="20"/>
                <w:szCs w:val="20"/>
              </w:rPr>
              <w:t xml:space="preserve"> oznakowanie kierunkowe (docelowa z kostki betonowej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A7D19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A7D19">
              <w:rPr>
                <w:rFonts w:ascii="Century Gothic" w:hAnsi="Century Gothic" w:cs="Arial Narrow"/>
                <w:sz w:val="20"/>
                <w:szCs w:val="20"/>
              </w:rPr>
              <w:t>92,5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1D4E0A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1D4E0A">
              <w:rPr>
                <w:rFonts w:ascii="Century Gothic" w:hAnsi="Century Gothic" w:cs="Arial Narrow"/>
                <w:sz w:val="20"/>
                <w:szCs w:val="20"/>
              </w:rPr>
              <w:t>Powierzchnia rozbudowywanych obiektów na rzecz powierzchni biologiczno czynnej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1D4E0A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1D4E0A">
              <w:rPr>
                <w:rFonts w:ascii="Century Gothic" w:hAnsi="Century Gothic" w:cs="Arial Narrow"/>
                <w:sz w:val="20"/>
                <w:szCs w:val="20"/>
              </w:rPr>
              <w:t>10,0</w:t>
            </w:r>
          </w:p>
        </w:tc>
      </w:tr>
    </w:tbl>
    <w:p w:rsidR="00A2564B" w:rsidRPr="003C4C85" w:rsidRDefault="00A2564B" w:rsidP="00A2564B">
      <w:pPr>
        <w:spacing w:line="276" w:lineRule="auto"/>
        <w:rPr>
          <w:rFonts w:ascii="Century Gothic" w:hAnsi="Century Gothic" w:cs="Arial Narrow"/>
          <w:sz w:val="20"/>
          <w:szCs w:val="20"/>
        </w:rPr>
      </w:pPr>
    </w:p>
    <w:p w:rsidR="00A2564B" w:rsidRPr="003C4C85" w:rsidRDefault="00A2564B" w:rsidP="00A2564B">
      <w:pPr>
        <w:pStyle w:val="Nagwek31"/>
        <w:numPr>
          <w:ilvl w:val="1"/>
          <w:numId w:val="2"/>
        </w:numPr>
        <w:spacing w:line="276" w:lineRule="auto"/>
      </w:pPr>
      <w:bookmarkStart w:id="51" w:name="_Toc187232284"/>
      <w:bookmarkStart w:id="52" w:name="_Toc187241494"/>
      <w:r w:rsidRPr="003C4C85">
        <w:t>Powierzchni</w:t>
      </w:r>
      <w:r>
        <w:t>a</w:t>
      </w:r>
      <w:r w:rsidRPr="003C4C85">
        <w:t xml:space="preserve"> dróg, parkingów, placów i chodników</w:t>
      </w:r>
      <w:bookmarkEnd w:id="51"/>
      <w:bookmarkEnd w:id="52"/>
    </w:p>
    <w:tbl>
      <w:tblPr>
        <w:tblW w:w="8330" w:type="dxa"/>
        <w:tblLayout w:type="fixed"/>
        <w:tblLook w:val="04A0"/>
      </w:tblPr>
      <w:tblGrid>
        <w:gridCol w:w="5920"/>
        <w:gridCol w:w="2410"/>
      </w:tblGrid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Rodzaj powierzchni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Powierzchnia w </w:t>
            </w:r>
            <w:proofErr w:type="spellStart"/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m</w:t>
            </w:r>
            <w:r>
              <w:rPr>
                <w:rFonts w:ascii="Century Gothic" w:hAnsi="Century Gothic" w:cs="Arial Narrow"/>
                <w:b/>
                <w:sz w:val="20"/>
                <w:szCs w:val="20"/>
              </w:rPr>
              <w:t>²</w:t>
            </w:r>
            <w:proofErr w:type="spellEnd"/>
          </w:p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(szacunkowa)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1E50FF">
              <w:rPr>
                <w:rFonts w:ascii="Century Gothic" w:hAnsi="Century Gothic" w:cs="Arial Narrow"/>
                <w:sz w:val="20"/>
                <w:szCs w:val="20"/>
              </w:rPr>
              <w:t>Powierzchnia drogi dojazdowej (istniejąca)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143,0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projektowanych utwardzeń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Nie dotyczy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likwidowanych utwardzeń na rzecz powierzchni biologiczno czynnej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Nie dotyczy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sz w:val="20"/>
                <w:szCs w:val="20"/>
              </w:rPr>
              <w:t>Powierzchnia pozostałych dróg, placów i chodników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B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ez zmian</w:t>
            </w:r>
          </w:p>
        </w:tc>
      </w:tr>
    </w:tbl>
    <w:p w:rsidR="00A2564B" w:rsidRPr="003C4C85" w:rsidRDefault="00A2564B" w:rsidP="00A2564B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A2564B" w:rsidRPr="003C4C85" w:rsidRDefault="00A2564B" w:rsidP="00A2564B">
      <w:pPr>
        <w:pStyle w:val="Heading3"/>
        <w:numPr>
          <w:ilvl w:val="1"/>
          <w:numId w:val="23"/>
        </w:numPr>
        <w:spacing w:line="276" w:lineRule="auto"/>
      </w:pPr>
      <w:bookmarkStart w:id="53" w:name="_Toc187232285"/>
      <w:bookmarkStart w:id="54" w:name="_Toc187241495"/>
      <w:r w:rsidRPr="003C4C85">
        <w:t>Powierzchni</w:t>
      </w:r>
      <w:r>
        <w:t>a</w:t>
      </w:r>
      <w:r w:rsidRPr="003C4C85">
        <w:t xml:space="preserve"> biologicznie czynn</w:t>
      </w:r>
      <w:r>
        <w:t>a</w:t>
      </w:r>
      <w:bookmarkEnd w:id="53"/>
      <w:bookmarkEnd w:id="54"/>
    </w:p>
    <w:tbl>
      <w:tblPr>
        <w:tblW w:w="8330" w:type="dxa"/>
        <w:tblLayout w:type="fixed"/>
        <w:tblLook w:val="04A0"/>
      </w:tblPr>
      <w:tblGrid>
        <w:gridCol w:w="5920"/>
        <w:gridCol w:w="2410"/>
      </w:tblGrid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Rodzaj powierzchni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 xml:space="preserve">Powierzchnia w </w:t>
            </w:r>
            <w:proofErr w:type="spellStart"/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m</w:t>
            </w:r>
            <w:r>
              <w:rPr>
                <w:rFonts w:ascii="Century Gothic" w:hAnsi="Century Gothic" w:cs="Arial Narrow"/>
                <w:b/>
                <w:sz w:val="20"/>
                <w:szCs w:val="20"/>
              </w:rPr>
              <w:t>²</w:t>
            </w:r>
            <w:proofErr w:type="spellEnd"/>
          </w:p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b/>
                <w:sz w:val="20"/>
                <w:szCs w:val="20"/>
              </w:rPr>
            </w:pPr>
            <w:r w:rsidRPr="003C4C85">
              <w:rPr>
                <w:rFonts w:ascii="Century Gothic" w:hAnsi="Century Gothic" w:cs="Arial Narrow"/>
                <w:b/>
                <w:sz w:val="20"/>
                <w:szCs w:val="20"/>
              </w:rPr>
              <w:t>(szacunkowa)</w:t>
            </w:r>
          </w:p>
        </w:tc>
      </w:tr>
      <w:tr w:rsidR="00A2564B" w:rsidRPr="003C4C8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P</w:t>
            </w:r>
            <w:r w:rsidRPr="001E50FF">
              <w:rPr>
                <w:rFonts w:ascii="Century Gothic" w:hAnsi="Century Gothic" w:cs="Arial Narrow"/>
                <w:sz w:val="20"/>
                <w:szCs w:val="20"/>
              </w:rPr>
              <w:t xml:space="preserve">owierzchnia odtwarzanego/wyrównywanego trawnika </w:t>
            </w:r>
            <w:r>
              <w:rPr>
                <w:rFonts w:ascii="Century Gothic" w:hAnsi="Century Gothic" w:cs="Arial Narrow"/>
                <w:sz w:val="20"/>
                <w:szCs w:val="20"/>
              </w:rPr>
              <w:br/>
            </w:r>
            <w:r w:rsidRPr="001E50FF">
              <w:rPr>
                <w:rFonts w:ascii="Century Gothic" w:hAnsi="Century Gothic" w:cs="Arial Narrow"/>
                <w:sz w:val="20"/>
                <w:szCs w:val="20"/>
              </w:rPr>
              <w:t>w strefie FATO i w otoczeniu lądowiska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3C4C8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715</w:t>
            </w:r>
            <w:r w:rsidRPr="003C4C85">
              <w:rPr>
                <w:rFonts w:ascii="Century Gothic" w:hAnsi="Century Gothic" w:cs="Arial Narrow"/>
                <w:sz w:val="20"/>
                <w:szCs w:val="20"/>
              </w:rPr>
              <w:t>,0</w:t>
            </w:r>
          </w:p>
        </w:tc>
      </w:tr>
      <w:tr w:rsidR="00A2564B" w:rsidRPr="000C1B2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0C1B2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0C1B25">
              <w:rPr>
                <w:rFonts w:ascii="Century Gothic" w:hAnsi="Century Gothic" w:cs="Arial Narrow"/>
                <w:sz w:val="20"/>
                <w:szCs w:val="20"/>
              </w:rPr>
              <w:t xml:space="preserve">Powierzchnia </w:t>
            </w:r>
            <w:r>
              <w:rPr>
                <w:rFonts w:ascii="Century Gothic" w:hAnsi="Century Gothic" w:cs="Arial Narrow"/>
                <w:sz w:val="20"/>
                <w:szCs w:val="20"/>
              </w:rPr>
              <w:t xml:space="preserve">biologicznie czynna przed przebudową </w:t>
            </w:r>
            <w:r>
              <w:rPr>
                <w:rFonts w:ascii="Century Gothic" w:hAnsi="Century Gothic" w:cs="Arial Narrow"/>
                <w:sz w:val="20"/>
                <w:szCs w:val="20"/>
              </w:rPr>
              <w:br/>
              <w:t>w obszarze inwestycji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0C1B2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6 719,50</w:t>
            </w:r>
          </w:p>
        </w:tc>
      </w:tr>
      <w:tr w:rsidR="00A2564B" w:rsidRPr="000C1B25" w:rsidTr="007E34E9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0C1B25" w:rsidRDefault="00A2564B" w:rsidP="007E34E9">
            <w:pPr>
              <w:widowControl w:val="0"/>
              <w:spacing w:line="276" w:lineRule="auto"/>
              <w:rPr>
                <w:rFonts w:ascii="Century Gothic" w:hAnsi="Century Gothic" w:cs="Arial Narrow"/>
                <w:sz w:val="20"/>
                <w:szCs w:val="20"/>
              </w:rPr>
            </w:pPr>
            <w:r w:rsidRPr="000C1B25">
              <w:rPr>
                <w:rFonts w:ascii="Century Gothic" w:hAnsi="Century Gothic" w:cs="Arial Narrow"/>
                <w:sz w:val="20"/>
                <w:szCs w:val="20"/>
              </w:rPr>
              <w:t xml:space="preserve">Powierzchnia </w:t>
            </w:r>
            <w:r>
              <w:rPr>
                <w:rFonts w:ascii="Century Gothic" w:hAnsi="Century Gothic" w:cs="Arial Narrow"/>
                <w:sz w:val="20"/>
                <w:szCs w:val="20"/>
              </w:rPr>
              <w:t>biologicznie czynna po przebudowie w obszarze inwestycji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64B" w:rsidRPr="000C1B25" w:rsidRDefault="00A2564B" w:rsidP="007E34E9">
            <w:pPr>
              <w:widowControl w:val="0"/>
              <w:spacing w:line="276" w:lineRule="auto"/>
              <w:jc w:val="center"/>
              <w:rPr>
                <w:rFonts w:ascii="Century Gothic" w:hAnsi="Century Gothic" w:cs="Arial Narrow"/>
                <w:sz w:val="20"/>
                <w:szCs w:val="20"/>
              </w:rPr>
            </w:pPr>
            <w:r>
              <w:rPr>
                <w:rFonts w:ascii="Century Gothic" w:hAnsi="Century Gothic" w:cs="Arial Narrow"/>
                <w:sz w:val="20"/>
                <w:szCs w:val="20"/>
              </w:rPr>
              <w:t>6 690,50</w:t>
            </w:r>
          </w:p>
        </w:tc>
      </w:tr>
    </w:tbl>
    <w:p w:rsidR="00A2564B" w:rsidRPr="000500FF" w:rsidRDefault="00A2564B" w:rsidP="00A2564B">
      <w:pPr>
        <w:spacing w:before="96" w:after="96" w:line="276" w:lineRule="auto"/>
        <w:ind w:firstLine="708"/>
        <w:jc w:val="both"/>
        <w:rPr>
          <w:rFonts w:ascii="Century Gothic" w:hAnsi="Century Gothic" w:cs="Arial Narrow"/>
          <w:color w:val="FF0000"/>
          <w:sz w:val="20"/>
          <w:szCs w:val="20"/>
        </w:rPr>
      </w:pPr>
    </w:p>
    <w:p w:rsidR="00A2564B" w:rsidRPr="0083258F" w:rsidRDefault="00A2564B" w:rsidP="00A2564B">
      <w:pPr>
        <w:pStyle w:val="Nagwek31"/>
        <w:numPr>
          <w:ilvl w:val="1"/>
          <w:numId w:val="2"/>
        </w:numPr>
        <w:spacing w:line="276" w:lineRule="auto"/>
      </w:pPr>
      <w:bookmarkStart w:id="55" w:name="_Toc187232286"/>
      <w:bookmarkStart w:id="56" w:name="_Toc187241496"/>
      <w:r w:rsidRPr="0083258F">
        <w:t>Powierzchni</w:t>
      </w:r>
      <w:r>
        <w:t>a</w:t>
      </w:r>
      <w:r w:rsidRPr="0083258F">
        <w:t xml:space="preserve"> innych części terenu</w:t>
      </w:r>
      <w:bookmarkEnd w:id="55"/>
      <w:bookmarkEnd w:id="56"/>
    </w:p>
    <w:p w:rsidR="00A2564B" w:rsidRDefault="00A2564B" w:rsidP="00A2564B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  <w:r w:rsidRPr="0083258F">
        <w:rPr>
          <w:rFonts w:ascii="Century Gothic" w:hAnsi="Century Gothic" w:cs="Arial Narrow"/>
          <w:sz w:val="20"/>
          <w:szCs w:val="20"/>
        </w:rPr>
        <w:t>Nie dotyczy.</w:t>
      </w:r>
    </w:p>
    <w:p w:rsidR="005350B0" w:rsidRPr="00E343CC" w:rsidRDefault="005350B0" w:rsidP="005350B0">
      <w:pPr>
        <w:spacing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5350B0" w:rsidRDefault="005350B0" w:rsidP="005350B0">
      <w:pPr>
        <w:pStyle w:val="Nagwek21"/>
        <w:numPr>
          <w:ilvl w:val="0"/>
          <w:numId w:val="2"/>
        </w:numPr>
      </w:pPr>
      <w:bookmarkStart w:id="57" w:name="_Toc60762811"/>
      <w:bookmarkStart w:id="58" w:name="_Toc187233433"/>
      <w:bookmarkStart w:id="59" w:name="_Toc187241497"/>
      <w:r>
        <w:t>DANE DOTYCZĄCE WARUNKÓW OCHRONY POŻAROWEJ</w:t>
      </w:r>
      <w:bookmarkEnd w:id="57"/>
      <w:bookmarkEnd w:id="58"/>
      <w:bookmarkEnd w:id="59"/>
      <w:r>
        <w:t xml:space="preserve"> </w:t>
      </w:r>
    </w:p>
    <w:p w:rsidR="005350B0" w:rsidRDefault="005350B0" w:rsidP="005350B0">
      <w:pPr>
        <w:tabs>
          <w:tab w:val="left" w:pos="4260"/>
        </w:tabs>
        <w:jc w:val="both"/>
        <w:rPr>
          <w:rFonts w:ascii="Century Gothic" w:hAnsi="Century Gothic"/>
          <w:sz w:val="20"/>
          <w:szCs w:val="20"/>
        </w:rPr>
      </w:pPr>
    </w:p>
    <w:p w:rsidR="005350B0" w:rsidRDefault="005350B0" w:rsidP="005350B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Zamierzenie budowlane nie wpływa na zmianę warunków ochrony pożarowej przyległego terenu. Droga dojazdowa posiada parametry wymagane dla dróg pożarowych. </w:t>
      </w:r>
    </w:p>
    <w:p w:rsidR="005350B0" w:rsidRDefault="005350B0" w:rsidP="005350B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Planowane zagospodarowanie nie wpłynie na zmianę i pogorszenie warunków </w:t>
      </w:r>
      <w:proofErr w:type="spellStart"/>
      <w:r>
        <w:rPr>
          <w:rFonts w:ascii="Century Gothic" w:hAnsi="Century Gothic" w:cs="Arial Narrow"/>
          <w:sz w:val="20"/>
          <w:szCs w:val="20"/>
        </w:rPr>
        <w:t>zaopatrzenia</w:t>
      </w:r>
      <w:proofErr w:type="spellEnd"/>
      <w:r>
        <w:rPr>
          <w:rFonts w:ascii="Century Gothic" w:hAnsi="Century Gothic" w:cs="Arial Narrow"/>
          <w:sz w:val="20"/>
          <w:szCs w:val="20"/>
        </w:rPr>
        <w:t xml:space="preserve"> w wodę. </w:t>
      </w:r>
    </w:p>
    <w:p w:rsidR="005350B0" w:rsidRDefault="005350B0" w:rsidP="005350B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0435EE">
        <w:rPr>
          <w:rFonts w:ascii="Century Gothic" w:hAnsi="Century Gothic" w:cs="Arial Narrow"/>
          <w:sz w:val="20"/>
          <w:szCs w:val="20"/>
        </w:rPr>
        <w:lastRenderedPageBreak/>
        <w:t>Na podstawie Załącznika do rozporządzenia Ministra Zdrowia [1] oraz Załącznika 14 tom II [2], Rozdział 6 punkt 6.2.2, kategoria pożarowa została obniżona do poziomu H1 odpowiadającemu największemu ze śmigłowców, który najczęściej wykorzystuje lądowisko.</w:t>
      </w:r>
    </w:p>
    <w:p w:rsidR="005350B0" w:rsidRPr="00703D36" w:rsidRDefault="005350B0" w:rsidP="005350B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>Uzupełniające środki gaśnicze i sprzęt ratowniczy należy umieścić w szafce przy drodze dojazdowej do lądowiska</w:t>
      </w:r>
      <w:r>
        <w:rPr>
          <w:rFonts w:ascii="Century Gothic" w:hAnsi="Century Gothic" w:cs="Arial Narrow"/>
          <w:sz w:val="20"/>
          <w:szCs w:val="20"/>
        </w:rPr>
        <w:t xml:space="preserve"> i wyposażyć w:</w:t>
      </w:r>
      <w:r w:rsidRPr="00703D36">
        <w:rPr>
          <w:rFonts w:ascii="Century Gothic" w:hAnsi="Century Gothic" w:cs="Arial Narrow"/>
          <w:sz w:val="20"/>
          <w:szCs w:val="20"/>
        </w:rPr>
        <w:t xml:space="preserve"> 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 xml:space="preserve">agregaty proszkowe 25 </w:t>
      </w:r>
      <w:proofErr w:type="spellStart"/>
      <w:r w:rsidRPr="00703D36">
        <w:rPr>
          <w:rFonts w:ascii="Century Gothic" w:hAnsi="Century Gothic" w:cs="Arial Narrow"/>
          <w:sz w:val="20"/>
          <w:szCs w:val="20"/>
        </w:rPr>
        <w:t>kg</w:t>
      </w:r>
      <w:proofErr w:type="spellEnd"/>
      <w:r w:rsidRPr="00703D36">
        <w:rPr>
          <w:rFonts w:ascii="Century Gothic" w:hAnsi="Century Gothic" w:cs="Arial Narrow"/>
          <w:sz w:val="20"/>
          <w:szCs w:val="20"/>
        </w:rPr>
        <w:t xml:space="preserve"> – 2 szt. 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 xml:space="preserve">gaśnice śniegowe (CO2) 5kg – 4 szt. 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 xml:space="preserve">gaśnice proszkowe 4 </w:t>
      </w:r>
      <w:proofErr w:type="spellStart"/>
      <w:r w:rsidRPr="00703D36">
        <w:rPr>
          <w:rFonts w:ascii="Century Gothic" w:hAnsi="Century Gothic" w:cs="Arial Narrow"/>
          <w:sz w:val="20"/>
          <w:szCs w:val="20"/>
        </w:rPr>
        <w:t>kg</w:t>
      </w:r>
      <w:proofErr w:type="spellEnd"/>
      <w:r w:rsidRPr="00703D36">
        <w:rPr>
          <w:rFonts w:ascii="Century Gothic" w:hAnsi="Century Gothic" w:cs="Arial Narrow"/>
          <w:sz w:val="20"/>
          <w:szCs w:val="20"/>
        </w:rPr>
        <w:t xml:space="preserve"> – 2 szt. 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koc gaśniczy – 1 szt.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narzędzie typu HOOLIGAN 107 cm – 1 szt.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 xml:space="preserve">rękawice strażackie – 3 szt. 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 xml:space="preserve">maski ochronne – 3 szt. </w:t>
      </w:r>
    </w:p>
    <w:p w:rsidR="005350B0" w:rsidRDefault="005350B0" w:rsidP="005350B0">
      <w:pPr>
        <w:spacing w:before="96" w:after="96"/>
        <w:jc w:val="both"/>
        <w:rPr>
          <w:rFonts w:ascii="Century Gothic" w:hAnsi="Century Gothic"/>
          <w:b/>
          <w:sz w:val="20"/>
          <w:szCs w:val="20"/>
        </w:rPr>
      </w:pPr>
    </w:p>
    <w:p w:rsidR="005350B0" w:rsidRPr="008B3D86" w:rsidRDefault="005350B0" w:rsidP="005350B0">
      <w:pPr>
        <w:pStyle w:val="Nagwek21"/>
        <w:numPr>
          <w:ilvl w:val="0"/>
          <w:numId w:val="2"/>
        </w:numPr>
        <w:spacing w:line="276" w:lineRule="auto"/>
      </w:pPr>
      <w:bookmarkStart w:id="60" w:name="_Toc187233434"/>
      <w:bookmarkStart w:id="61" w:name="_Toc187241498"/>
      <w:r>
        <w:t>INFORMACJA O ZGODZIE NA ODSTĘPSTWO O KTÓRYM MOWA W art. 9 USTAWY PRAWO BUDOWLANE</w:t>
      </w:r>
      <w:bookmarkEnd w:id="60"/>
      <w:bookmarkEnd w:id="61"/>
    </w:p>
    <w:p w:rsidR="005350B0" w:rsidRDefault="005350B0" w:rsidP="005350B0">
      <w:pPr>
        <w:spacing w:before="96" w:after="96" w:line="276" w:lineRule="auto"/>
        <w:jc w:val="both"/>
        <w:rPr>
          <w:rFonts w:ascii="Century Gothic" w:hAnsi="Century Gothic" w:cs="Arial Narrow"/>
          <w:sz w:val="20"/>
          <w:szCs w:val="20"/>
        </w:rPr>
      </w:pPr>
    </w:p>
    <w:p w:rsidR="005350B0" w:rsidRPr="006674E9" w:rsidRDefault="005350B0" w:rsidP="005350B0">
      <w:pPr>
        <w:spacing w:line="276" w:lineRule="auto"/>
        <w:ind w:firstLine="708"/>
        <w:jc w:val="both"/>
        <w:rPr>
          <w:rFonts w:ascii="Century Gothic" w:hAnsi="Century Gothic" w:cs="Arial Narrow"/>
          <w:sz w:val="20"/>
          <w:szCs w:val="20"/>
        </w:rPr>
      </w:pPr>
      <w:r w:rsidRPr="006674E9">
        <w:rPr>
          <w:rFonts w:ascii="Century Gothic" w:hAnsi="Century Gothic" w:cs="Arial Narrow"/>
          <w:sz w:val="20"/>
          <w:szCs w:val="20"/>
        </w:rPr>
        <w:t xml:space="preserve">Inwestycja </w:t>
      </w:r>
      <w:r w:rsidRPr="006674E9">
        <w:rPr>
          <w:rFonts w:ascii="Century Gothic" w:hAnsi="Century Gothic" w:cs="Arial Narrow"/>
          <w:b/>
          <w:sz w:val="20"/>
          <w:szCs w:val="20"/>
        </w:rPr>
        <w:t>nie</w:t>
      </w:r>
      <w:r w:rsidRPr="006674E9">
        <w:rPr>
          <w:rFonts w:ascii="Century Gothic" w:hAnsi="Century Gothic" w:cs="Arial Narrow"/>
          <w:sz w:val="20"/>
          <w:szCs w:val="20"/>
        </w:rPr>
        <w:t xml:space="preserve"> wymaga odstępstw od obowiązujących dla niniejszej inwestycji przepisów.</w:t>
      </w:r>
    </w:p>
    <w:p w:rsidR="005350B0" w:rsidRDefault="005350B0" w:rsidP="005350B0">
      <w:pPr>
        <w:spacing w:before="96" w:after="96"/>
        <w:jc w:val="both"/>
        <w:rPr>
          <w:rFonts w:ascii="Century Gothic" w:hAnsi="Century Gothic"/>
          <w:b/>
          <w:sz w:val="20"/>
          <w:szCs w:val="20"/>
        </w:rPr>
      </w:pPr>
    </w:p>
    <w:p w:rsidR="005350B0" w:rsidRDefault="005350B0" w:rsidP="005350B0">
      <w:pPr>
        <w:pStyle w:val="Nagwek21"/>
        <w:numPr>
          <w:ilvl w:val="0"/>
          <w:numId w:val="2"/>
        </w:numPr>
      </w:pPr>
      <w:bookmarkStart w:id="62" w:name="_Toc187233435"/>
      <w:bookmarkStart w:id="63" w:name="_Toc187241499"/>
      <w:r>
        <w:t>UWAGI OGÓLNE I ZALECENIA</w:t>
      </w:r>
      <w:bookmarkEnd w:id="62"/>
      <w:bookmarkEnd w:id="63"/>
    </w:p>
    <w:p w:rsidR="005350B0" w:rsidRPr="005350B0" w:rsidRDefault="005350B0" w:rsidP="005350B0"/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>Wykonawca robót przed przystąpieniem do prac budowlanych jest zobowiązany do wykonania pomiarów kontrolnych w zakresie sytuacyjno-wysokościowym ze szczególnym uwzględnieniem sprawdzenia włączeń w stan istniejący. W przypadku sieci uzbrojenia terenu należy sprawdzić również rzędne przy kolizyjnych przejściach na całej długości projektowanej sieci.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>W przypadku stwierdzenia rozbieżności pomiędzy usytuowaniem w planie oraz rzędnych wysokościowych elementów projektowanych w stosunku do stanu istniejącego określonego wg mapy do celów projektowych, jest zobowiązany do niezwłocznego powiadomienia Inwestora w celu umożliwienia ewentualnej korekty rozwiązań projektowych.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 xml:space="preserve">Wykonawca przed przystąpieniem do robót ma obowiązek zapoznać się </w:t>
      </w:r>
      <w:r w:rsidRPr="00703D36">
        <w:rPr>
          <w:rFonts w:ascii="Century Gothic" w:hAnsi="Century Gothic" w:cs="Arial Narrow"/>
          <w:sz w:val="20"/>
          <w:szCs w:val="20"/>
        </w:rPr>
        <w:br/>
        <w:t xml:space="preserve">z dokumentacją projektową, wszelkimi uzgodnieniami  i decyzjami, które zostały wydane  do dokumentacji projektowej oraz decyzjami umożliwiającymi realizację zadania. W szczególności należy sprawdzić położenie przebudowywanych sieci </w:t>
      </w:r>
      <w:r w:rsidRPr="00703D36">
        <w:rPr>
          <w:rFonts w:ascii="Century Gothic" w:hAnsi="Century Gothic" w:cs="Arial Narrow"/>
          <w:sz w:val="20"/>
          <w:szCs w:val="20"/>
        </w:rPr>
        <w:br/>
        <w:t>w stosunku do istniejących sieci podlegających pozostawieniu oraz</w:t>
      </w:r>
      <w:r>
        <w:rPr>
          <w:rFonts w:ascii="Century Gothic" w:hAnsi="Century Gothic" w:cs="Arial Narrow"/>
          <w:sz w:val="20"/>
          <w:szCs w:val="20"/>
        </w:rPr>
        <w:t xml:space="preserve"> </w:t>
      </w:r>
      <w:r w:rsidRPr="00703D36">
        <w:rPr>
          <w:rFonts w:ascii="Century Gothic" w:hAnsi="Century Gothic" w:cs="Arial Narrow"/>
          <w:sz w:val="20"/>
          <w:szCs w:val="20"/>
        </w:rPr>
        <w:t>no</w:t>
      </w:r>
      <w:r>
        <w:rPr>
          <w:rFonts w:ascii="Century Gothic" w:hAnsi="Century Gothic" w:cs="Arial Narrow"/>
          <w:sz w:val="20"/>
          <w:szCs w:val="20"/>
        </w:rPr>
        <w:t xml:space="preserve">woprojektowanych sieci zarówno </w:t>
      </w:r>
      <w:r w:rsidRPr="00703D36">
        <w:rPr>
          <w:rFonts w:ascii="Century Gothic" w:hAnsi="Century Gothic" w:cs="Arial Narrow"/>
          <w:sz w:val="20"/>
          <w:szCs w:val="20"/>
        </w:rPr>
        <w:t>w planie, jaki i wysokościowo.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 xml:space="preserve">Do budowy należy stosować wyłącznie materiały i urządzenia posiadające wymagane prawem atesty  (w tym </w:t>
      </w:r>
      <w:r>
        <w:rPr>
          <w:rFonts w:ascii="Century Gothic" w:hAnsi="Century Gothic" w:cs="Arial Narrow"/>
          <w:sz w:val="20"/>
          <w:szCs w:val="20"/>
        </w:rPr>
        <w:t xml:space="preserve">ochrony </w:t>
      </w:r>
      <w:proofErr w:type="spellStart"/>
      <w:r>
        <w:rPr>
          <w:rFonts w:ascii="Century Gothic" w:hAnsi="Century Gothic" w:cs="Arial Narrow"/>
          <w:sz w:val="20"/>
          <w:szCs w:val="20"/>
        </w:rPr>
        <w:t>p</w:t>
      </w:r>
      <w:r w:rsidRPr="00703D36">
        <w:rPr>
          <w:rFonts w:ascii="Century Gothic" w:hAnsi="Century Gothic" w:cs="Arial Narrow"/>
          <w:sz w:val="20"/>
          <w:szCs w:val="20"/>
        </w:rPr>
        <w:t>oż</w:t>
      </w:r>
      <w:proofErr w:type="spellEnd"/>
      <w:r>
        <w:rPr>
          <w:rFonts w:ascii="Century Gothic" w:hAnsi="Century Gothic" w:cs="Arial Narrow"/>
          <w:sz w:val="20"/>
          <w:szCs w:val="20"/>
        </w:rPr>
        <w:t>.</w:t>
      </w:r>
      <w:bookmarkStart w:id="64" w:name="_GoBack"/>
      <w:bookmarkEnd w:id="64"/>
      <w:r w:rsidRPr="00703D36">
        <w:rPr>
          <w:rFonts w:ascii="Century Gothic" w:hAnsi="Century Gothic" w:cs="Arial Narrow"/>
          <w:sz w:val="20"/>
          <w:szCs w:val="20"/>
        </w:rPr>
        <w:t>) lub aprobat</w:t>
      </w:r>
      <w:r>
        <w:rPr>
          <w:rFonts w:ascii="Century Gothic" w:hAnsi="Century Gothic" w:cs="Arial Narrow"/>
          <w:sz w:val="20"/>
          <w:szCs w:val="20"/>
        </w:rPr>
        <w:t>y techniczne</w:t>
      </w:r>
      <w:r w:rsidRPr="00703D36">
        <w:rPr>
          <w:rFonts w:ascii="Century Gothic" w:hAnsi="Century Gothic" w:cs="Arial Narrow"/>
          <w:sz w:val="20"/>
          <w:szCs w:val="20"/>
        </w:rPr>
        <w:t>, dopuszczające dostosowania w budownictwie. Materiały wymienione w projekcie są materiałami przykładowymi. Dopuszcza się stosowanie mater</w:t>
      </w:r>
      <w:r>
        <w:rPr>
          <w:rFonts w:ascii="Century Gothic" w:hAnsi="Century Gothic" w:cs="Arial Narrow"/>
          <w:sz w:val="20"/>
          <w:szCs w:val="20"/>
        </w:rPr>
        <w:t xml:space="preserve">iałów innych niż przedstawione </w:t>
      </w:r>
      <w:r w:rsidRPr="00703D36">
        <w:rPr>
          <w:rFonts w:ascii="Century Gothic" w:hAnsi="Century Gothic" w:cs="Arial Narrow"/>
          <w:sz w:val="20"/>
          <w:szCs w:val="20"/>
        </w:rPr>
        <w:t xml:space="preserve">w dokumentacji, </w:t>
      </w:r>
      <w:proofErr w:type="spellStart"/>
      <w:r w:rsidRPr="00703D36">
        <w:rPr>
          <w:rFonts w:ascii="Century Gothic" w:hAnsi="Century Gothic" w:cs="Arial Narrow"/>
          <w:sz w:val="20"/>
          <w:szCs w:val="20"/>
        </w:rPr>
        <w:t>pod</w:t>
      </w:r>
      <w:proofErr w:type="spellEnd"/>
      <w:r w:rsidRPr="00703D36">
        <w:rPr>
          <w:rFonts w:ascii="Century Gothic" w:hAnsi="Century Gothic" w:cs="Arial Narrow"/>
          <w:sz w:val="20"/>
          <w:szCs w:val="20"/>
        </w:rPr>
        <w:t xml:space="preserve"> warunkiem, iż będą się charakteryzowały posiadaniem takich samych (równoważnych) lub nie gorszych parametrów technicznych.</w:t>
      </w:r>
    </w:p>
    <w:p w:rsidR="005350B0" w:rsidRPr="00162EC2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 w:rsidRPr="00703D36">
        <w:rPr>
          <w:rFonts w:ascii="Century Gothic" w:hAnsi="Century Gothic" w:cs="Arial Narrow"/>
          <w:sz w:val="20"/>
          <w:szCs w:val="20"/>
        </w:rPr>
        <w:t>Prace  budowlane należy prowadzić zgodnie z obowiązującymi przepisami, zasadami sztuki budowlanej i warunkami technicznymi wykonania i odbioru robót budowlano-montażowych. W razie wątpliwości, co do prowadzenia robót należy korzystać z pomocy technicznej doradcy stosowanego systemu produktów.</w:t>
      </w:r>
    </w:p>
    <w:p w:rsidR="005350B0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lastRenderedPageBreak/>
        <w:t>Po zakończeniu przebudowy konieczne jest usunięcie</w:t>
      </w:r>
      <w:r w:rsidRPr="00703D36">
        <w:rPr>
          <w:rFonts w:ascii="Century Gothic" w:hAnsi="Century Gothic" w:cs="Arial Narrow"/>
          <w:sz w:val="20"/>
          <w:szCs w:val="20"/>
        </w:rPr>
        <w:t xml:space="preserve"> </w:t>
      </w:r>
      <w:r>
        <w:rPr>
          <w:rFonts w:ascii="Century Gothic" w:hAnsi="Century Gothic" w:cs="Arial Narrow"/>
          <w:sz w:val="20"/>
          <w:szCs w:val="20"/>
        </w:rPr>
        <w:t>wszystkich luźnych przedmiotów</w:t>
      </w:r>
      <w:r w:rsidRPr="00703D36">
        <w:rPr>
          <w:rFonts w:ascii="Century Gothic" w:hAnsi="Century Gothic" w:cs="Arial Narrow"/>
          <w:sz w:val="20"/>
          <w:szCs w:val="20"/>
        </w:rPr>
        <w:t>, które mogłyby zostać wyrzucone przez po</w:t>
      </w:r>
      <w:r>
        <w:rPr>
          <w:rFonts w:ascii="Century Gothic" w:hAnsi="Century Gothic" w:cs="Arial Narrow"/>
          <w:sz w:val="20"/>
          <w:szCs w:val="20"/>
        </w:rPr>
        <w:t xml:space="preserve">dmuch powietrza </w:t>
      </w:r>
      <w:proofErr w:type="spellStart"/>
      <w:r>
        <w:rPr>
          <w:rFonts w:ascii="Century Gothic" w:hAnsi="Century Gothic" w:cs="Arial Narrow"/>
          <w:sz w:val="20"/>
          <w:szCs w:val="20"/>
        </w:rPr>
        <w:t>podwirnikowego</w:t>
      </w:r>
      <w:proofErr w:type="spellEnd"/>
      <w:r>
        <w:rPr>
          <w:rFonts w:ascii="Century Gothic" w:hAnsi="Century Gothic" w:cs="Arial Narrow"/>
          <w:sz w:val="20"/>
          <w:szCs w:val="20"/>
        </w:rPr>
        <w:t>. W trakcie eksploatacji lądowiska zaleca się przeprowadzania okresowych kontroli i usuwania takich przedmiotów,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Do</w:t>
      </w:r>
      <w:r w:rsidRPr="00703D36">
        <w:rPr>
          <w:rFonts w:ascii="Century Gothic" w:hAnsi="Century Gothic" w:cs="Arial Narrow"/>
          <w:sz w:val="20"/>
          <w:szCs w:val="20"/>
        </w:rPr>
        <w:t>puszczalne jest wyłącznie odśnieżanie mechaniczn</w:t>
      </w:r>
      <w:r>
        <w:rPr>
          <w:rFonts w:ascii="Century Gothic" w:hAnsi="Century Gothic" w:cs="Arial Narrow"/>
          <w:sz w:val="20"/>
          <w:szCs w:val="20"/>
        </w:rPr>
        <w:t>e (łopata, szufla, odśnieżarka).</w:t>
      </w:r>
    </w:p>
    <w:p w:rsidR="005350B0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Dla usuwania oblodzenia nie dopuszcza się stosowania soli i piasku. Należy stosować środki o nieagresywnym działaniu jak np. mocznik lub mrówczany gdzie zaleca się stosować preparaty opracowane dla odladzania nawierzchni lotniskowych (jak np. DONSOL).</w:t>
      </w:r>
    </w:p>
    <w:p w:rsidR="005350B0" w:rsidRPr="00703D36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 xml:space="preserve">Należy przeprowadzać okresowe kontrole poprawności działania systemu oświetlenia i sterowania lądowiska, w szczególności dla jednostki HAPI zaleca się sprawdzenie poprawności działania i nacelowania jednostki, nie rzadziej niż co </w:t>
      </w:r>
      <w:r>
        <w:rPr>
          <w:rFonts w:ascii="Century Gothic" w:hAnsi="Century Gothic" w:cs="Arial Narrow"/>
          <w:sz w:val="20"/>
          <w:szCs w:val="20"/>
        </w:rPr>
        <w:br/>
        <w:t>6 miesięcy, przeprowadzone przez podmiot posiadający przeszkolenie producenta danego systemu.</w:t>
      </w:r>
    </w:p>
    <w:p w:rsidR="00B00ADC" w:rsidRPr="005350B0" w:rsidRDefault="005350B0" w:rsidP="005350B0">
      <w:pPr>
        <w:numPr>
          <w:ilvl w:val="0"/>
          <w:numId w:val="10"/>
        </w:numPr>
        <w:spacing w:line="276" w:lineRule="auto"/>
        <w:ind w:left="851" w:hanging="567"/>
        <w:jc w:val="both"/>
        <w:rPr>
          <w:rFonts w:ascii="Century Gothic" w:hAnsi="Century Gothic" w:cs="Arial Narrow"/>
          <w:sz w:val="20"/>
          <w:szCs w:val="20"/>
        </w:rPr>
      </w:pPr>
      <w:r>
        <w:rPr>
          <w:rFonts w:ascii="Century Gothic" w:hAnsi="Century Gothic" w:cs="Arial Narrow"/>
          <w:sz w:val="20"/>
          <w:szCs w:val="20"/>
        </w:rPr>
        <w:t>Z</w:t>
      </w:r>
      <w:r w:rsidRPr="00703D36">
        <w:rPr>
          <w:rFonts w:ascii="Century Gothic" w:hAnsi="Century Gothic" w:cs="Arial Narrow"/>
          <w:sz w:val="20"/>
          <w:szCs w:val="20"/>
        </w:rPr>
        <w:t xml:space="preserve">aleca się </w:t>
      </w:r>
      <w:r>
        <w:rPr>
          <w:rFonts w:ascii="Century Gothic" w:hAnsi="Century Gothic" w:cs="Arial Narrow"/>
          <w:sz w:val="20"/>
          <w:szCs w:val="20"/>
        </w:rPr>
        <w:t xml:space="preserve">co najmniej </w:t>
      </w:r>
      <w:r w:rsidRPr="00703D36">
        <w:rPr>
          <w:rFonts w:ascii="Century Gothic" w:hAnsi="Century Gothic" w:cs="Arial Narrow"/>
          <w:sz w:val="20"/>
          <w:szCs w:val="20"/>
        </w:rPr>
        <w:t>raz na tydzień wykonać przegląd urządzeń / oświetlenia lądowiska</w:t>
      </w:r>
      <w:r>
        <w:rPr>
          <w:rFonts w:ascii="Century Gothic" w:hAnsi="Century Gothic" w:cs="Arial Narrow"/>
          <w:sz w:val="20"/>
          <w:szCs w:val="20"/>
        </w:rPr>
        <w:t xml:space="preserve"> w celu weryfikacji czy</w:t>
      </w:r>
      <w:r w:rsidRPr="00703D36">
        <w:rPr>
          <w:rFonts w:ascii="Century Gothic" w:hAnsi="Century Gothic" w:cs="Arial Narrow"/>
          <w:sz w:val="20"/>
          <w:szCs w:val="20"/>
        </w:rPr>
        <w:t xml:space="preserve"> działają poprawnie</w:t>
      </w:r>
      <w:r>
        <w:rPr>
          <w:rFonts w:ascii="Century Gothic" w:hAnsi="Century Gothic" w:cs="Arial Narrow"/>
          <w:sz w:val="20"/>
          <w:szCs w:val="20"/>
        </w:rPr>
        <w:t>,</w:t>
      </w:r>
      <w:r w:rsidRPr="00703D36">
        <w:rPr>
          <w:rFonts w:ascii="Century Gothic" w:hAnsi="Century Gothic" w:cs="Arial Narrow"/>
          <w:sz w:val="20"/>
          <w:szCs w:val="20"/>
        </w:rPr>
        <w:t xml:space="preserve"> poprzez włączenie oświetlenia </w:t>
      </w:r>
      <w:r>
        <w:rPr>
          <w:rFonts w:ascii="Century Gothic" w:hAnsi="Century Gothic" w:cs="Arial Narrow"/>
          <w:sz w:val="20"/>
          <w:szCs w:val="20"/>
        </w:rPr>
        <w:br/>
      </w:r>
      <w:r w:rsidRPr="00703D36">
        <w:rPr>
          <w:rFonts w:ascii="Century Gothic" w:hAnsi="Century Gothic" w:cs="Arial Narrow"/>
          <w:sz w:val="20"/>
          <w:szCs w:val="20"/>
        </w:rPr>
        <w:t>i wizualne sprawdzenie wszystkich opraw</w:t>
      </w:r>
      <w:r>
        <w:rPr>
          <w:rFonts w:ascii="Century Gothic" w:hAnsi="Century Gothic" w:cs="Arial Narrow"/>
          <w:sz w:val="20"/>
          <w:szCs w:val="20"/>
        </w:rPr>
        <w:t xml:space="preserve"> oraz oczyszczenie ewentualnych zabrudzeń osłon / kloszy</w:t>
      </w:r>
      <w:r w:rsidRPr="00703D36">
        <w:rPr>
          <w:rFonts w:ascii="Century Gothic" w:hAnsi="Century Gothic" w:cs="Arial Narrow"/>
          <w:sz w:val="20"/>
          <w:szCs w:val="20"/>
        </w:rPr>
        <w:t xml:space="preserve">. Raporty z przeglądów należy wpisywać do „książki przeglądów lądowiska”. </w:t>
      </w:r>
    </w:p>
    <w:sectPr w:rsidR="00B00ADC" w:rsidRPr="005350B0" w:rsidSect="00B00A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1417" w:bottom="1417" w:left="1417" w:header="708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E6E" w:rsidRDefault="00035E6E" w:rsidP="00B00ADC">
      <w:r>
        <w:separator/>
      </w:r>
    </w:p>
  </w:endnote>
  <w:endnote w:type="continuationSeparator" w:id="0">
    <w:p w:rsidR="00035E6E" w:rsidRDefault="00035E6E" w:rsidP="00B00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384429"/>
      <w:docPartObj>
        <w:docPartGallery w:val="Page Numbers (Bottom of Page)"/>
        <w:docPartUnique/>
      </w:docPartObj>
    </w:sdtPr>
    <w:sdtContent>
      <w:p w:rsidR="00AD0076" w:rsidRDefault="00A44E0A">
        <w:pPr>
          <w:pStyle w:val="Footer"/>
          <w:jc w:val="center"/>
        </w:pPr>
        <w:fldSimple w:instr=" PAGE ">
          <w:r w:rsidR="008B0498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76" w:rsidRDefault="00AD007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641363"/>
      <w:docPartObj>
        <w:docPartGallery w:val="Page Numbers (Bottom of Page)"/>
        <w:docPartUnique/>
      </w:docPartObj>
    </w:sdtPr>
    <w:sdtContent>
      <w:p w:rsidR="00AD0076" w:rsidRDefault="00A44E0A">
        <w:pPr>
          <w:pStyle w:val="Footer"/>
          <w:jc w:val="center"/>
        </w:pPr>
        <w:fldSimple w:instr=" PAGE ">
          <w:r w:rsidR="008B0498">
            <w:rPr>
              <w:noProof/>
            </w:rPr>
            <w:t>5</w:t>
          </w:r>
        </w:fldSimple>
      </w:p>
    </w:sdtContent>
  </w:sdt>
  <w:p w:rsidR="00AD0076" w:rsidRDefault="00AD007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533747"/>
      <w:docPartObj>
        <w:docPartGallery w:val="Page Numbers (Bottom of Page)"/>
        <w:docPartUnique/>
      </w:docPartObj>
    </w:sdtPr>
    <w:sdtContent>
      <w:p w:rsidR="00AD0076" w:rsidRDefault="00A44E0A">
        <w:pPr>
          <w:pStyle w:val="Footer"/>
          <w:jc w:val="center"/>
        </w:pPr>
        <w:fldSimple w:instr=" PAGE ">
          <w:r w:rsidR="00AD0076">
            <w:t>28</w:t>
          </w:r>
        </w:fldSimple>
      </w:p>
    </w:sdtContent>
  </w:sdt>
  <w:p w:rsidR="00AD0076" w:rsidRDefault="00AD00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E6E" w:rsidRDefault="00035E6E" w:rsidP="00B00ADC">
      <w:r>
        <w:separator/>
      </w:r>
    </w:p>
  </w:footnote>
  <w:footnote w:type="continuationSeparator" w:id="0">
    <w:p w:rsidR="00035E6E" w:rsidRDefault="00035E6E" w:rsidP="00B00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76" w:rsidRDefault="00AD0076">
    <w:pPr>
      <w:pStyle w:val="Header"/>
      <w:pBdr>
        <w:bottom w:val="single" w:sz="4" w:space="1" w:color="00000A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76" w:rsidRDefault="00AD007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76" w:rsidRDefault="00AD0076">
    <w:pPr>
      <w:pStyle w:val="Header"/>
      <w:pBdr>
        <w:bottom w:val="single" w:sz="4" w:space="1" w:color="00000A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76" w:rsidRDefault="00AD0076">
    <w:pPr>
      <w:pStyle w:val="Header"/>
      <w:pBdr>
        <w:bottom w:val="single" w:sz="4" w:space="1" w:color="00000A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AFF82E7"/>
    <w:multiLevelType w:val="hybridMultilevel"/>
    <w:tmpl w:val="81F297A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1C1234"/>
    <w:multiLevelType w:val="multilevel"/>
    <w:tmpl w:val="06D471E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BE32D15"/>
    <w:multiLevelType w:val="hybridMultilevel"/>
    <w:tmpl w:val="21A06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15635"/>
    <w:multiLevelType w:val="multilevel"/>
    <w:tmpl w:val="CC9CF8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8FB7C73"/>
    <w:multiLevelType w:val="multilevel"/>
    <w:tmpl w:val="50542DA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4571A43"/>
    <w:multiLevelType w:val="hybridMultilevel"/>
    <w:tmpl w:val="49EC610E"/>
    <w:lvl w:ilvl="0" w:tplc="9D88E1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66E6622"/>
    <w:multiLevelType w:val="hybridMultilevel"/>
    <w:tmpl w:val="C512EB40"/>
    <w:lvl w:ilvl="0" w:tplc="C94C25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43381"/>
    <w:multiLevelType w:val="multilevel"/>
    <w:tmpl w:val="1C92747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3CE37FF0"/>
    <w:multiLevelType w:val="multilevel"/>
    <w:tmpl w:val="FD22A5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2C00051"/>
    <w:multiLevelType w:val="multilevel"/>
    <w:tmpl w:val="818681F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1785" w:hanging="705"/>
      </w:pPr>
      <w:rPr>
        <w:rFonts w:ascii="Century Gothic" w:hAnsi="Century Gothic" w:cs="Century Gothic" w:hint="default"/>
        <w:color w:val="FF000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57C69C2"/>
    <w:multiLevelType w:val="multilevel"/>
    <w:tmpl w:val="1764D2E4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1">
    <w:nsid w:val="4961612B"/>
    <w:multiLevelType w:val="multilevel"/>
    <w:tmpl w:val="F5543A9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A9B7299"/>
    <w:multiLevelType w:val="multilevel"/>
    <w:tmpl w:val="707A85AA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2145" w:hanging="705"/>
      </w:pPr>
      <w:rPr>
        <w:rFonts w:ascii="Century Gothic" w:hAnsi="Century Gothic" w:cs="Century Gothic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4B041617"/>
    <w:multiLevelType w:val="multilevel"/>
    <w:tmpl w:val="4E24536C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Heading3"/>
      <w:lvlText w:val="%1.%2."/>
      <w:lvlJc w:val="left"/>
      <w:pPr>
        <w:tabs>
          <w:tab w:val="num" w:pos="0"/>
        </w:tabs>
        <w:ind w:left="716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>
    <w:nsid w:val="502A2F5B"/>
    <w:multiLevelType w:val="multilevel"/>
    <w:tmpl w:val="8D5ED56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5AD1081"/>
    <w:multiLevelType w:val="hybridMultilevel"/>
    <w:tmpl w:val="C78A9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4A3B66"/>
    <w:multiLevelType w:val="multilevel"/>
    <w:tmpl w:val="CD141C2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7">
    <w:nsid w:val="5DDC143A"/>
    <w:multiLevelType w:val="multilevel"/>
    <w:tmpl w:val="313C5ACE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4"/>
      <w:numFmt w:val="decimal"/>
      <w:lvlText w:val="%1.%2"/>
      <w:lvlJc w:val="left"/>
      <w:pPr>
        <w:tabs>
          <w:tab w:val="num" w:pos="0"/>
        </w:tabs>
        <w:ind w:left="1091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5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6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4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5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28" w:hanging="1800"/>
      </w:pPr>
    </w:lvl>
  </w:abstractNum>
  <w:abstractNum w:abstractNumId="18">
    <w:nsid w:val="615413FC"/>
    <w:multiLevelType w:val="multilevel"/>
    <w:tmpl w:val="9F5ACA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5623FD1"/>
    <w:multiLevelType w:val="multilevel"/>
    <w:tmpl w:val="FA58B1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8D74C83"/>
    <w:multiLevelType w:val="multilevel"/>
    <w:tmpl w:val="0DF02F5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0716D52"/>
    <w:multiLevelType w:val="multilevel"/>
    <w:tmpl w:val="562C47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3"/>
  </w:num>
  <w:num w:numId="3">
    <w:abstractNumId w:val="20"/>
  </w:num>
  <w:num w:numId="4">
    <w:abstractNumId w:val="16"/>
  </w:num>
  <w:num w:numId="5">
    <w:abstractNumId w:val="11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4"/>
  </w:num>
  <w:num w:numId="11">
    <w:abstractNumId w:val="18"/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17"/>
  </w:num>
  <w:num w:numId="17">
    <w:abstractNumId w:val="0"/>
  </w:num>
  <w:num w:numId="18">
    <w:abstractNumId w:val="2"/>
  </w:num>
  <w:num w:numId="19">
    <w:abstractNumId w:val="15"/>
  </w:num>
  <w:num w:numId="20">
    <w:abstractNumId w:val="19"/>
  </w:num>
  <w:num w:numId="21">
    <w:abstractNumId w:val="6"/>
  </w:num>
  <w:num w:numId="22">
    <w:abstractNumId w:val="2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ADC"/>
    <w:rsid w:val="00000AC2"/>
    <w:rsid w:val="000016E3"/>
    <w:rsid w:val="00002EA1"/>
    <w:rsid w:val="0001787F"/>
    <w:rsid w:val="00022874"/>
    <w:rsid w:val="00031C7E"/>
    <w:rsid w:val="00035E6E"/>
    <w:rsid w:val="00045A11"/>
    <w:rsid w:val="00061010"/>
    <w:rsid w:val="00097F1B"/>
    <w:rsid w:val="000A1E3D"/>
    <w:rsid w:val="000A76BC"/>
    <w:rsid w:val="000C5A70"/>
    <w:rsid w:val="000E069E"/>
    <w:rsid w:val="000E333F"/>
    <w:rsid w:val="000F2266"/>
    <w:rsid w:val="000F618C"/>
    <w:rsid w:val="000F7FFB"/>
    <w:rsid w:val="0010109E"/>
    <w:rsid w:val="0010483E"/>
    <w:rsid w:val="0011018C"/>
    <w:rsid w:val="001107BB"/>
    <w:rsid w:val="00130B77"/>
    <w:rsid w:val="00141C32"/>
    <w:rsid w:val="0014429D"/>
    <w:rsid w:val="00144787"/>
    <w:rsid w:val="00151A9C"/>
    <w:rsid w:val="0015703D"/>
    <w:rsid w:val="00182152"/>
    <w:rsid w:val="001853C7"/>
    <w:rsid w:val="001B2A16"/>
    <w:rsid w:val="001C1C92"/>
    <w:rsid w:val="001D12C6"/>
    <w:rsid w:val="001D71B0"/>
    <w:rsid w:val="001E50FF"/>
    <w:rsid w:val="001F41B0"/>
    <w:rsid w:val="001F7EDC"/>
    <w:rsid w:val="00220BD9"/>
    <w:rsid w:val="00224918"/>
    <w:rsid w:val="00226CF6"/>
    <w:rsid w:val="00235D09"/>
    <w:rsid w:val="00236BB9"/>
    <w:rsid w:val="002530ED"/>
    <w:rsid w:val="0026347C"/>
    <w:rsid w:val="00272BB1"/>
    <w:rsid w:val="00276D3D"/>
    <w:rsid w:val="00290267"/>
    <w:rsid w:val="002A7170"/>
    <w:rsid w:val="002B2133"/>
    <w:rsid w:val="002C0D01"/>
    <w:rsid w:val="002D0FC5"/>
    <w:rsid w:val="002D35B2"/>
    <w:rsid w:val="002D6467"/>
    <w:rsid w:val="002D7A62"/>
    <w:rsid w:val="002F1B9E"/>
    <w:rsid w:val="00302362"/>
    <w:rsid w:val="00331B25"/>
    <w:rsid w:val="00354149"/>
    <w:rsid w:val="00366E64"/>
    <w:rsid w:val="00370680"/>
    <w:rsid w:val="00373E41"/>
    <w:rsid w:val="003762AC"/>
    <w:rsid w:val="003821AD"/>
    <w:rsid w:val="00391152"/>
    <w:rsid w:val="003A510E"/>
    <w:rsid w:val="003C706D"/>
    <w:rsid w:val="003D522D"/>
    <w:rsid w:val="003E4E33"/>
    <w:rsid w:val="00405152"/>
    <w:rsid w:val="004104F9"/>
    <w:rsid w:val="00420810"/>
    <w:rsid w:val="004416A7"/>
    <w:rsid w:val="00443F0E"/>
    <w:rsid w:val="0044570D"/>
    <w:rsid w:val="00466F3C"/>
    <w:rsid w:val="0047147A"/>
    <w:rsid w:val="0048041E"/>
    <w:rsid w:val="0048352B"/>
    <w:rsid w:val="004A3077"/>
    <w:rsid w:val="004A3981"/>
    <w:rsid w:val="004B1D37"/>
    <w:rsid w:val="004B29F9"/>
    <w:rsid w:val="004C1C74"/>
    <w:rsid w:val="004C27B7"/>
    <w:rsid w:val="004C3E4C"/>
    <w:rsid w:val="004D3B42"/>
    <w:rsid w:val="004E5BAA"/>
    <w:rsid w:val="004E6279"/>
    <w:rsid w:val="004E71CE"/>
    <w:rsid w:val="00504211"/>
    <w:rsid w:val="005113C1"/>
    <w:rsid w:val="005350B0"/>
    <w:rsid w:val="00542446"/>
    <w:rsid w:val="00543700"/>
    <w:rsid w:val="00544E5E"/>
    <w:rsid w:val="00545D43"/>
    <w:rsid w:val="00550DBF"/>
    <w:rsid w:val="00557429"/>
    <w:rsid w:val="00564FB9"/>
    <w:rsid w:val="0056554C"/>
    <w:rsid w:val="00577D02"/>
    <w:rsid w:val="00581506"/>
    <w:rsid w:val="00595662"/>
    <w:rsid w:val="00597C6D"/>
    <w:rsid w:val="005A3AA5"/>
    <w:rsid w:val="005C15BF"/>
    <w:rsid w:val="005E3EB0"/>
    <w:rsid w:val="005E3FB8"/>
    <w:rsid w:val="005E7BA7"/>
    <w:rsid w:val="005F4E71"/>
    <w:rsid w:val="006167DB"/>
    <w:rsid w:val="0062344B"/>
    <w:rsid w:val="00624FB6"/>
    <w:rsid w:val="00630E29"/>
    <w:rsid w:val="00644ADD"/>
    <w:rsid w:val="00652F50"/>
    <w:rsid w:val="00674B1D"/>
    <w:rsid w:val="006A4336"/>
    <w:rsid w:val="006C1967"/>
    <w:rsid w:val="006C5AD2"/>
    <w:rsid w:val="006D1F12"/>
    <w:rsid w:val="006D2DA9"/>
    <w:rsid w:val="006E1213"/>
    <w:rsid w:val="006E7F15"/>
    <w:rsid w:val="006F3308"/>
    <w:rsid w:val="006F3A8D"/>
    <w:rsid w:val="006F56A6"/>
    <w:rsid w:val="00713B3D"/>
    <w:rsid w:val="00713E81"/>
    <w:rsid w:val="00717645"/>
    <w:rsid w:val="00721D05"/>
    <w:rsid w:val="00742511"/>
    <w:rsid w:val="0074720A"/>
    <w:rsid w:val="00766065"/>
    <w:rsid w:val="00774F4A"/>
    <w:rsid w:val="0078158A"/>
    <w:rsid w:val="0079034B"/>
    <w:rsid w:val="00790F7B"/>
    <w:rsid w:val="007A3321"/>
    <w:rsid w:val="007A6334"/>
    <w:rsid w:val="007A6659"/>
    <w:rsid w:val="007B365B"/>
    <w:rsid w:val="007B6BB6"/>
    <w:rsid w:val="007C5F23"/>
    <w:rsid w:val="007C70B9"/>
    <w:rsid w:val="007D3361"/>
    <w:rsid w:val="007D365B"/>
    <w:rsid w:val="007D3D20"/>
    <w:rsid w:val="007E28F3"/>
    <w:rsid w:val="007E6403"/>
    <w:rsid w:val="008010DF"/>
    <w:rsid w:val="0080741E"/>
    <w:rsid w:val="008111B7"/>
    <w:rsid w:val="00814C58"/>
    <w:rsid w:val="00826DEF"/>
    <w:rsid w:val="008312F8"/>
    <w:rsid w:val="00846CE0"/>
    <w:rsid w:val="0085012E"/>
    <w:rsid w:val="00851C2A"/>
    <w:rsid w:val="00856384"/>
    <w:rsid w:val="008571D4"/>
    <w:rsid w:val="008642C2"/>
    <w:rsid w:val="0086465B"/>
    <w:rsid w:val="008677F3"/>
    <w:rsid w:val="00872502"/>
    <w:rsid w:val="00882664"/>
    <w:rsid w:val="00893B83"/>
    <w:rsid w:val="008A117B"/>
    <w:rsid w:val="008A4AF8"/>
    <w:rsid w:val="008B0498"/>
    <w:rsid w:val="008B084C"/>
    <w:rsid w:val="008D168B"/>
    <w:rsid w:val="008D5AAF"/>
    <w:rsid w:val="008F52F4"/>
    <w:rsid w:val="00902F5E"/>
    <w:rsid w:val="00923087"/>
    <w:rsid w:val="009240B5"/>
    <w:rsid w:val="009250BF"/>
    <w:rsid w:val="00954D00"/>
    <w:rsid w:val="00961635"/>
    <w:rsid w:val="009661EE"/>
    <w:rsid w:val="00967F84"/>
    <w:rsid w:val="009776FF"/>
    <w:rsid w:val="00980B8B"/>
    <w:rsid w:val="00986139"/>
    <w:rsid w:val="009A04BB"/>
    <w:rsid w:val="009A123D"/>
    <w:rsid w:val="009A3275"/>
    <w:rsid w:val="009A3C7F"/>
    <w:rsid w:val="009A430A"/>
    <w:rsid w:val="009C00E6"/>
    <w:rsid w:val="009C0C88"/>
    <w:rsid w:val="009C52E2"/>
    <w:rsid w:val="009D0498"/>
    <w:rsid w:val="009D41F1"/>
    <w:rsid w:val="009E38CF"/>
    <w:rsid w:val="009F2856"/>
    <w:rsid w:val="009F590D"/>
    <w:rsid w:val="009F7D6C"/>
    <w:rsid w:val="00A2564B"/>
    <w:rsid w:val="00A41173"/>
    <w:rsid w:val="00A4205C"/>
    <w:rsid w:val="00A44E0A"/>
    <w:rsid w:val="00A56B1D"/>
    <w:rsid w:val="00A57B94"/>
    <w:rsid w:val="00A602B2"/>
    <w:rsid w:val="00A62B90"/>
    <w:rsid w:val="00A71040"/>
    <w:rsid w:val="00A731A6"/>
    <w:rsid w:val="00A84679"/>
    <w:rsid w:val="00A91CA2"/>
    <w:rsid w:val="00A93BA3"/>
    <w:rsid w:val="00A9471B"/>
    <w:rsid w:val="00A94DB8"/>
    <w:rsid w:val="00A95B5C"/>
    <w:rsid w:val="00A96E1D"/>
    <w:rsid w:val="00AA3F06"/>
    <w:rsid w:val="00AA52B4"/>
    <w:rsid w:val="00AA7DD1"/>
    <w:rsid w:val="00AB6BA1"/>
    <w:rsid w:val="00AC6672"/>
    <w:rsid w:val="00AC77DA"/>
    <w:rsid w:val="00AD0076"/>
    <w:rsid w:val="00AD1AF1"/>
    <w:rsid w:val="00AD1D65"/>
    <w:rsid w:val="00AE50A0"/>
    <w:rsid w:val="00AE651C"/>
    <w:rsid w:val="00B00ADC"/>
    <w:rsid w:val="00B1743C"/>
    <w:rsid w:val="00B17EE5"/>
    <w:rsid w:val="00B27119"/>
    <w:rsid w:val="00B303CA"/>
    <w:rsid w:val="00B32111"/>
    <w:rsid w:val="00B4672A"/>
    <w:rsid w:val="00B5267F"/>
    <w:rsid w:val="00B7352E"/>
    <w:rsid w:val="00B80D36"/>
    <w:rsid w:val="00B95858"/>
    <w:rsid w:val="00BA0BDF"/>
    <w:rsid w:val="00BA0D7B"/>
    <w:rsid w:val="00BA6F0A"/>
    <w:rsid w:val="00BC4B97"/>
    <w:rsid w:val="00BD6DA9"/>
    <w:rsid w:val="00BF3038"/>
    <w:rsid w:val="00C0632D"/>
    <w:rsid w:val="00C079F4"/>
    <w:rsid w:val="00C10E67"/>
    <w:rsid w:val="00C14214"/>
    <w:rsid w:val="00C341E3"/>
    <w:rsid w:val="00C4526F"/>
    <w:rsid w:val="00C651B2"/>
    <w:rsid w:val="00C65EFA"/>
    <w:rsid w:val="00C80F6F"/>
    <w:rsid w:val="00C90A52"/>
    <w:rsid w:val="00C927C6"/>
    <w:rsid w:val="00C92E77"/>
    <w:rsid w:val="00CB0D6A"/>
    <w:rsid w:val="00CB411E"/>
    <w:rsid w:val="00CB4689"/>
    <w:rsid w:val="00CC2BC3"/>
    <w:rsid w:val="00D027A7"/>
    <w:rsid w:val="00D1240A"/>
    <w:rsid w:val="00D15754"/>
    <w:rsid w:val="00D174EE"/>
    <w:rsid w:val="00D623AE"/>
    <w:rsid w:val="00D72637"/>
    <w:rsid w:val="00D8202D"/>
    <w:rsid w:val="00D84602"/>
    <w:rsid w:val="00D9422C"/>
    <w:rsid w:val="00DA6921"/>
    <w:rsid w:val="00DC7BEC"/>
    <w:rsid w:val="00DD5AF9"/>
    <w:rsid w:val="00DD7F01"/>
    <w:rsid w:val="00E02F3F"/>
    <w:rsid w:val="00E06782"/>
    <w:rsid w:val="00E2123F"/>
    <w:rsid w:val="00E24A4D"/>
    <w:rsid w:val="00E447FE"/>
    <w:rsid w:val="00E50B97"/>
    <w:rsid w:val="00E546EE"/>
    <w:rsid w:val="00E66001"/>
    <w:rsid w:val="00E83F0A"/>
    <w:rsid w:val="00E87965"/>
    <w:rsid w:val="00E954D3"/>
    <w:rsid w:val="00EA1A4F"/>
    <w:rsid w:val="00EA27E5"/>
    <w:rsid w:val="00EA7A99"/>
    <w:rsid w:val="00ED4DD3"/>
    <w:rsid w:val="00ED69CC"/>
    <w:rsid w:val="00EE372F"/>
    <w:rsid w:val="00EE3971"/>
    <w:rsid w:val="00EF077C"/>
    <w:rsid w:val="00EF2B7A"/>
    <w:rsid w:val="00F0072F"/>
    <w:rsid w:val="00F00FF7"/>
    <w:rsid w:val="00F01186"/>
    <w:rsid w:val="00F35430"/>
    <w:rsid w:val="00F41370"/>
    <w:rsid w:val="00F54D78"/>
    <w:rsid w:val="00F62A8E"/>
    <w:rsid w:val="00F663EC"/>
    <w:rsid w:val="00F73CE3"/>
    <w:rsid w:val="00F77179"/>
    <w:rsid w:val="00F77ACC"/>
    <w:rsid w:val="00F81925"/>
    <w:rsid w:val="00F85F53"/>
    <w:rsid w:val="00F906B0"/>
    <w:rsid w:val="00F94BE6"/>
    <w:rsid w:val="00FA0A23"/>
    <w:rsid w:val="00FA3D68"/>
    <w:rsid w:val="00FB1EA8"/>
    <w:rsid w:val="00FB468D"/>
    <w:rsid w:val="00FB662C"/>
    <w:rsid w:val="00FC28D5"/>
    <w:rsid w:val="00FC5D51"/>
    <w:rsid w:val="00FC60ED"/>
    <w:rsid w:val="00FD1BB0"/>
    <w:rsid w:val="00FF3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BDE"/>
    <w:rPr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Tekstpodstawowy"/>
    <w:qFormat/>
    <w:rsid w:val="00AA5BD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">
    <w:name w:val="Heading 2"/>
    <w:basedOn w:val="Normalny"/>
    <w:next w:val="Normalny"/>
    <w:link w:val="Nagwek2Znak"/>
    <w:qFormat/>
    <w:rsid w:val="00864E8E"/>
    <w:pPr>
      <w:numPr>
        <w:numId w:val="2"/>
      </w:numPr>
      <w:tabs>
        <w:tab w:val="left" w:pos="720"/>
        <w:tab w:val="left" w:pos="900"/>
      </w:tabs>
      <w:spacing w:before="96" w:after="96"/>
      <w:jc w:val="both"/>
      <w:outlineLvl w:val="1"/>
    </w:pPr>
    <w:rPr>
      <w:rFonts w:ascii="Century Gothic" w:hAnsi="Century Gothic" w:cs="Arial Narrow"/>
      <w:b/>
      <w:sz w:val="20"/>
      <w:szCs w:val="20"/>
    </w:rPr>
  </w:style>
  <w:style w:type="paragraph" w:customStyle="1" w:styleId="Heading3">
    <w:name w:val="Heading 3"/>
    <w:basedOn w:val="Normalny"/>
    <w:next w:val="Tekstpodstawowy"/>
    <w:qFormat/>
    <w:rsid w:val="00D21566"/>
    <w:pPr>
      <w:numPr>
        <w:ilvl w:val="1"/>
        <w:numId w:val="2"/>
      </w:numPr>
      <w:spacing w:before="96" w:after="96"/>
      <w:jc w:val="both"/>
      <w:outlineLvl w:val="2"/>
    </w:pPr>
    <w:rPr>
      <w:rFonts w:ascii="Century Gothic" w:hAnsi="Century Gothic" w:cs="Arial Narrow"/>
      <w:b/>
      <w:sz w:val="20"/>
      <w:szCs w:val="20"/>
    </w:rPr>
  </w:style>
  <w:style w:type="character" w:customStyle="1" w:styleId="WW8Num1z0">
    <w:name w:val="WW8Num1z0"/>
    <w:qFormat/>
    <w:rsid w:val="00AA5BDE"/>
  </w:style>
  <w:style w:type="character" w:customStyle="1" w:styleId="WW8Num1z1">
    <w:name w:val="WW8Num1z1"/>
    <w:qFormat/>
    <w:rsid w:val="00AA5BDE"/>
  </w:style>
  <w:style w:type="character" w:customStyle="1" w:styleId="WW8Num1z2">
    <w:name w:val="WW8Num1z2"/>
    <w:qFormat/>
    <w:rsid w:val="00AA5BDE"/>
  </w:style>
  <w:style w:type="character" w:customStyle="1" w:styleId="WW8Num1z3">
    <w:name w:val="WW8Num1z3"/>
    <w:qFormat/>
    <w:rsid w:val="00AA5BDE"/>
  </w:style>
  <w:style w:type="character" w:customStyle="1" w:styleId="WW8Num1z4">
    <w:name w:val="WW8Num1z4"/>
    <w:qFormat/>
    <w:rsid w:val="00AA5BDE"/>
  </w:style>
  <w:style w:type="character" w:customStyle="1" w:styleId="WW8Num1z5">
    <w:name w:val="WW8Num1z5"/>
    <w:qFormat/>
    <w:rsid w:val="00AA5BDE"/>
  </w:style>
  <w:style w:type="character" w:customStyle="1" w:styleId="WW8Num1z6">
    <w:name w:val="WW8Num1z6"/>
    <w:qFormat/>
    <w:rsid w:val="00AA5BDE"/>
  </w:style>
  <w:style w:type="character" w:customStyle="1" w:styleId="WW8Num1z7">
    <w:name w:val="WW8Num1z7"/>
    <w:qFormat/>
    <w:rsid w:val="00AA5BDE"/>
  </w:style>
  <w:style w:type="character" w:customStyle="1" w:styleId="WW8Num1z8">
    <w:name w:val="WW8Num1z8"/>
    <w:qFormat/>
    <w:rsid w:val="00AA5BDE"/>
  </w:style>
  <w:style w:type="character" w:customStyle="1" w:styleId="WW8Num2z0">
    <w:name w:val="WW8Num2z0"/>
    <w:qFormat/>
    <w:rsid w:val="00AA5BDE"/>
    <w:rPr>
      <w:rFonts w:ascii="Arial Narrow" w:hAnsi="Arial Narrow" w:cs="Arial Narrow"/>
      <w:b/>
    </w:rPr>
  </w:style>
  <w:style w:type="character" w:customStyle="1" w:styleId="WW8Num2z1">
    <w:name w:val="WW8Num2z1"/>
    <w:qFormat/>
    <w:rsid w:val="00AA5BDE"/>
    <w:rPr>
      <w:b/>
    </w:rPr>
  </w:style>
  <w:style w:type="character" w:customStyle="1" w:styleId="WW8Num2z2">
    <w:name w:val="WW8Num2z2"/>
    <w:qFormat/>
    <w:rsid w:val="00AA5BDE"/>
    <w:rPr>
      <w:b/>
      <w:i/>
    </w:rPr>
  </w:style>
  <w:style w:type="character" w:customStyle="1" w:styleId="WW8Num2z3">
    <w:name w:val="WW8Num2z3"/>
    <w:qFormat/>
    <w:rsid w:val="00AA5BDE"/>
  </w:style>
  <w:style w:type="character" w:customStyle="1" w:styleId="WW8Num2z4">
    <w:name w:val="WW8Num2z4"/>
    <w:qFormat/>
    <w:rsid w:val="00AA5BDE"/>
  </w:style>
  <w:style w:type="character" w:customStyle="1" w:styleId="WW8Num2z5">
    <w:name w:val="WW8Num2z5"/>
    <w:qFormat/>
    <w:rsid w:val="00AA5BDE"/>
  </w:style>
  <w:style w:type="character" w:customStyle="1" w:styleId="WW8Num2z6">
    <w:name w:val="WW8Num2z6"/>
    <w:qFormat/>
    <w:rsid w:val="00AA5BDE"/>
  </w:style>
  <w:style w:type="character" w:customStyle="1" w:styleId="WW8Num2z7">
    <w:name w:val="WW8Num2z7"/>
    <w:qFormat/>
    <w:rsid w:val="00AA5BDE"/>
  </w:style>
  <w:style w:type="character" w:customStyle="1" w:styleId="WW8Num2z8">
    <w:name w:val="WW8Num2z8"/>
    <w:qFormat/>
    <w:rsid w:val="00AA5BDE"/>
  </w:style>
  <w:style w:type="character" w:customStyle="1" w:styleId="WW8Num3z0">
    <w:name w:val="WW8Num3z0"/>
    <w:qFormat/>
    <w:rsid w:val="00AA5BDE"/>
    <w:rPr>
      <w:rFonts w:ascii="Arial Narrow" w:hAnsi="Arial Narrow" w:cs="Arial Narrow"/>
      <w:b/>
    </w:rPr>
  </w:style>
  <w:style w:type="character" w:customStyle="1" w:styleId="WW8Num3z2">
    <w:name w:val="WW8Num3z2"/>
    <w:qFormat/>
    <w:rsid w:val="00AA5BDE"/>
    <w:rPr>
      <w:b/>
      <w:i/>
    </w:rPr>
  </w:style>
  <w:style w:type="character" w:customStyle="1" w:styleId="WW8Num3z3">
    <w:name w:val="WW8Num3z3"/>
    <w:qFormat/>
    <w:rsid w:val="00AA5BDE"/>
  </w:style>
  <w:style w:type="character" w:customStyle="1" w:styleId="WW8Num3z4">
    <w:name w:val="WW8Num3z4"/>
    <w:qFormat/>
    <w:rsid w:val="00AA5BDE"/>
  </w:style>
  <w:style w:type="character" w:customStyle="1" w:styleId="WW8Num3z5">
    <w:name w:val="WW8Num3z5"/>
    <w:qFormat/>
    <w:rsid w:val="00AA5BDE"/>
  </w:style>
  <w:style w:type="character" w:customStyle="1" w:styleId="WW8Num3z6">
    <w:name w:val="WW8Num3z6"/>
    <w:qFormat/>
    <w:rsid w:val="00AA5BDE"/>
  </w:style>
  <w:style w:type="character" w:customStyle="1" w:styleId="WW8Num3z7">
    <w:name w:val="WW8Num3z7"/>
    <w:qFormat/>
    <w:rsid w:val="00AA5BDE"/>
  </w:style>
  <w:style w:type="character" w:customStyle="1" w:styleId="WW8Num3z8">
    <w:name w:val="WW8Num3z8"/>
    <w:qFormat/>
    <w:rsid w:val="00AA5BDE"/>
  </w:style>
  <w:style w:type="character" w:customStyle="1" w:styleId="WW8Num4z0">
    <w:name w:val="WW8Num4z0"/>
    <w:qFormat/>
    <w:rsid w:val="00AA5BDE"/>
    <w:rPr>
      <w:rFonts w:ascii="Symbol" w:hAnsi="Symbol" w:cs="Symbol"/>
    </w:rPr>
  </w:style>
  <w:style w:type="character" w:customStyle="1" w:styleId="WW8Num4z1">
    <w:name w:val="WW8Num4z1"/>
    <w:qFormat/>
    <w:rsid w:val="00AA5BDE"/>
    <w:rPr>
      <w:rFonts w:ascii="Courier New" w:hAnsi="Courier New" w:cs="Courier New"/>
    </w:rPr>
  </w:style>
  <w:style w:type="character" w:customStyle="1" w:styleId="WW8Num4z2">
    <w:name w:val="WW8Num4z2"/>
    <w:qFormat/>
    <w:rsid w:val="00AA5BDE"/>
    <w:rPr>
      <w:rFonts w:ascii="Wingdings" w:hAnsi="Wingdings" w:cs="Wingdings"/>
    </w:rPr>
  </w:style>
  <w:style w:type="character" w:customStyle="1" w:styleId="WW8Num5z0">
    <w:name w:val="WW8Num5z0"/>
    <w:qFormat/>
    <w:rsid w:val="00AA5BDE"/>
    <w:rPr>
      <w:rFonts w:ascii="Symbol" w:hAnsi="Symbol" w:cs="Symbol"/>
    </w:rPr>
  </w:style>
  <w:style w:type="character" w:customStyle="1" w:styleId="WW8Num5z1">
    <w:name w:val="WW8Num5z1"/>
    <w:qFormat/>
    <w:rsid w:val="00AA5BDE"/>
    <w:rPr>
      <w:rFonts w:ascii="Courier New" w:hAnsi="Courier New" w:cs="Courier New"/>
    </w:rPr>
  </w:style>
  <w:style w:type="character" w:customStyle="1" w:styleId="WW8Num5z2">
    <w:name w:val="WW8Num5z2"/>
    <w:qFormat/>
    <w:rsid w:val="00AA5BDE"/>
    <w:rPr>
      <w:rFonts w:ascii="Wingdings" w:hAnsi="Wingdings" w:cs="Wingdings"/>
    </w:rPr>
  </w:style>
  <w:style w:type="character" w:customStyle="1" w:styleId="WW8Num6z0">
    <w:name w:val="WW8Num6z0"/>
    <w:qFormat/>
    <w:rsid w:val="00AA5BDE"/>
    <w:rPr>
      <w:rFonts w:ascii="Symbol" w:hAnsi="Symbol" w:cs="Symbol"/>
    </w:rPr>
  </w:style>
  <w:style w:type="character" w:customStyle="1" w:styleId="WW8Num6z1">
    <w:name w:val="WW8Num6z1"/>
    <w:qFormat/>
    <w:rsid w:val="00AA5BDE"/>
    <w:rPr>
      <w:rFonts w:ascii="Courier New" w:hAnsi="Courier New" w:cs="Courier New"/>
    </w:rPr>
  </w:style>
  <w:style w:type="character" w:customStyle="1" w:styleId="WW8Num6z2">
    <w:name w:val="WW8Num6z2"/>
    <w:qFormat/>
    <w:rsid w:val="00AA5BDE"/>
    <w:rPr>
      <w:rFonts w:ascii="Wingdings" w:hAnsi="Wingdings" w:cs="Wingdings"/>
    </w:rPr>
  </w:style>
  <w:style w:type="character" w:customStyle="1" w:styleId="WW8Num7z0">
    <w:name w:val="WW8Num7z0"/>
    <w:qFormat/>
    <w:rsid w:val="00AA5BDE"/>
    <w:rPr>
      <w:rFonts w:ascii="Symbol" w:hAnsi="Symbol" w:cs="Symbol"/>
    </w:rPr>
  </w:style>
  <w:style w:type="character" w:customStyle="1" w:styleId="WW8Num7z1">
    <w:name w:val="WW8Num7z1"/>
    <w:qFormat/>
    <w:rsid w:val="00AA5BDE"/>
    <w:rPr>
      <w:rFonts w:ascii="Courier New" w:hAnsi="Courier New" w:cs="Courier New"/>
    </w:rPr>
  </w:style>
  <w:style w:type="character" w:customStyle="1" w:styleId="WW8Num7z2">
    <w:name w:val="WW8Num7z2"/>
    <w:qFormat/>
    <w:rsid w:val="00AA5BDE"/>
    <w:rPr>
      <w:rFonts w:ascii="Wingdings" w:hAnsi="Wingdings" w:cs="Wingdings"/>
    </w:rPr>
  </w:style>
  <w:style w:type="character" w:customStyle="1" w:styleId="WW8Num8z0">
    <w:name w:val="WW8Num8z0"/>
    <w:qFormat/>
    <w:rsid w:val="00AA5BDE"/>
    <w:rPr>
      <w:rFonts w:ascii="Symbol" w:hAnsi="Symbol" w:cs="Symbol"/>
    </w:rPr>
  </w:style>
  <w:style w:type="character" w:customStyle="1" w:styleId="WW8Num8z1">
    <w:name w:val="WW8Num8z1"/>
    <w:qFormat/>
    <w:rsid w:val="00AA5BDE"/>
    <w:rPr>
      <w:rFonts w:ascii="Courier New" w:hAnsi="Courier New" w:cs="Courier New"/>
    </w:rPr>
  </w:style>
  <w:style w:type="character" w:customStyle="1" w:styleId="WW8Num8z2">
    <w:name w:val="WW8Num8z2"/>
    <w:qFormat/>
    <w:rsid w:val="00AA5BDE"/>
    <w:rPr>
      <w:rFonts w:ascii="Wingdings" w:hAnsi="Wingdings" w:cs="Wingdings"/>
    </w:rPr>
  </w:style>
  <w:style w:type="character" w:customStyle="1" w:styleId="WW8Num9z0">
    <w:name w:val="WW8Num9z0"/>
    <w:qFormat/>
    <w:rsid w:val="00AA5BDE"/>
    <w:rPr>
      <w:rFonts w:ascii="Symbol" w:hAnsi="Symbol" w:cs="Symbol"/>
    </w:rPr>
  </w:style>
  <w:style w:type="character" w:customStyle="1" w:styleId="WW8Num9z1">
    <w:name w:val="WW8Num9z1"/>
    <w:qFormat/>
    <w:rsid w:val="00AA5BDE"/>
    <w:rPr>
      <w:rFonts w:ascii="Courier New" w:hAnsi="Courier New" w:cs="Courier New"/>
    </w:rPr>
  </w:style>
  <w:style w:type="character" w:customStyle="1" w:styleId="WW8Num9z2">
    <w:name w:val="WW8Num9z2"/>
    <w:qFormat/>
    <w:rsid w:val="00AA5BDE"/>
    <w:rPr>
      <w:rFonts w:ascii="Wingdings" w:hAnsi="Wingdings" w:cs="Wingdings"/>
    </w:rPr>
  </w:style>
  <w:style w:type="character" w:customStyle="1" w:styleId="WW8Num10z0">
    <w:name w:val="WW8Num10z0"/>
    <w:qFormat/>
    <w:rsid w:val="00AA5BDE"/>
    <w:rPr>
      <w:rFonts w:ascii="Symbol" w:hAnsi="Symbol" w:cs="Symbol"/>
    </w:rPr>
  </w:style>
  <w:style w:type="character" w:customStyle="1" w:styleId="WW8Num10z1">
    <w:name w:val="WW8Num10z1"/>
    <w:qFormat/>
    <w:rsid w:val="00AA5BDE"/>
    <w:rPr>
      <w:rFonts w:ascii="Courier New" w:hAnsi="Courier New" w:cs="Courier New"/>
    </w:rPr>
  </w:style>
  <w:style w:type="character" w:customStyle="1" w:styleId="WW8Num10z2">
    <w:name w:val="WW8Num10z2"/>
    <w:qFormat/>
    <w:rsid w:val="00AA5BDE"/>
    <w:rPr>
      <w:rFonts w:ascii="Wingdings" w:hAnsi="Wingdings" w:cs="Wingdings"/>
    </w:rPr>
  </w:style>
  <w:style w:type="character" w:customStyle="1" w:styleId="WW8Num11z0">
    <w:name w:val="WW8Num11z0"/>
    <w:qFormat/>
    <w:rsid w:val="00AA5BDE"/>
    <w:rPr>
      <w:rFonts w:ascii="Symbol" w:hAnsi="Symbol" w:cs="Symbol"/>
    </w:rPr>
  </w:style>
  <w:style w:type="character" w:customStyle="1" w:styleId="WW8Num11z1">
    <w:name w:val="WW8Num11z1"/>
    <w:qFormat/>
    <w:rsid w:val="00AA5BDE"/>
    <w:rPr>
      <w:rFonts w:ascii="Courier New" w:hAnsi="Courier New" w:cs="Courier New"/>
    </w:rPr>
  </w:style>
  <w:style w:type="character" w:customStyle="1" w:styleId="WW8Num11z2">
    <w:name w:val="WW8Num11z2"/>
    <w:qFormat/>
    <w:rsid w:val="00AA5BDE"/>
    <w:rPr>
      <w:rFonts w:ascii="Wingdings" w:hAnsi="Wingdings" w:cs="Wingdings"/>
    </w:rPr>
  </w:style>
  <w:style w:type="character" w:customStyle="1" w:styleId="WW8Num3z1">
    <w:name w:val="WW8Num3z1"/>
    <w:qFormat/>
    <w:rsid w:val="00AA5BDE"/>
    <w:rPr>
      <w:rFonts w:ascii="Courier New" w:hAnsi="Courier New" w:cs="Courier New"/>
    </w:rPr>
  </w:style>
  <w:style w:type="character" w:customStyle="1" w:styleId="WW8Num11z3">
    <w:name w:val="WW8Num11z3"/>
    <w:qFormat/>
    <w:rsid w:val="00AA5BDE"/>
  </w:style>
  <w:style w:type="character" w:customStyle="1" w:styleId="WW8Num11z4">
    <w:name w:val="WW8Num11z4"/>
    <w:qFormat/>
    <w:rsid w:val="00AA5BDE"/>
  </w:style>
  <w:style w:type="character" w:customStyle="1" w:styleId="WW8Num11z5">
    <w:name w:val="WW8Num11z5"/>
    <w:qFormat/>
    <w:rsid w:val="00AA5BDE"/>
  </w:style>
  <w:style w:type="character" w:customStyle="1" w:styleId="WW8Num11z6">
    <w:name w:val="WW8Num11z6"/>
    <w:qFormat/>
    <w:rsid w:val="00AA5BDE"/>
  </w:style>
  <w:style w:type="character" w:customStyle="1" w:styleId="WW8Num11z7">
    <w:name w:val="WW8Num11z7"/>
    <w:qFormat/>
    <w:rsid w:val="00AA5BDE"/>
  </w:style>
  <w:style w:type="character" w:customStyle="1" w:styleId="WW8Num11z8">
    <w:name w:val="WW8Num11z8"/>
    <w:qFormat/>
    <w:rsid w:val="00AA5BDE"/>
  </w:style>
  <w:style w:type="character" w:customStyle="1" w:styleId="Domylnaczcionkaakapitu1">
    <w:name w:val="Domyślna czcionka akapitu1"/>
    <w:qFormat/>
    <w:rsid w:val="00AA5BDE"/>
  </w:style>
  <w:style w:type="character" w:customStyle="1" w:styleId="Odwoanieprzypisukocowego1">
    <w:name w:val="Odwołanie przypisu końcowego1"/>
    <w:basedOn w:val="Domylnaczcionkaakapitu1"/>
    <w:qFormat/>
    <w:rsid w:val="00AA5BDE"/>
    <w:rPr>
      <w:vertAlign w:val="superscript"/>
    </w:rPr>
  </w:style>
  <w:style w:type="character" w:customStyle="1" w:styleId="Numerstrony1">
    <w:name w:val="Numer strony1"/>
    <w:basedOn w:val="Domylnaczcionkaakapitu1"/>
    <w:qFormat/>
    <w:rsid w:val="00AA5BDE"/>
  </w:style>
  <w:style w:type="character" w:customStyle="1" w:styleId="Nagwek3Znak">
    <w:name w:val="Nagłówek 3 Znak"/>
    <w:basedOn w:val="Domylnaczcionkaakapitu1"/>
    <w:qFormat/>
    <w:rsid w:val="00AA5BDE"/>
    <w:rPr>
      <w:rFonts w:eastAsia="Times New Roman"/>
      <w:b/>
      <w:bCs/>
      <w:sz w:val="27"/>
      <w:szCs w:val="27"/>
    </w:rPr>
  </w:style>
  <w:style w:type="character" w:styleId="Hipercze">
    <w:name w:val="Hyperlink"/>
    <w:basedOn w:val="Domylnaczcionkaakapitu1"/>
    <w:uiPriority w:val="99"/>
    <w:rsid w:val="00AA5BDE"/>
    <w:rPr>
      <w:color w:val="0000FF"/>
      <w:u w:val="single"/>
    </w:rPr>
  </w:style>
  <w:style w:type="character" w:customStyle="1" w:styleId="NormalnyWebZnak">
    <w:name w:val="Normalny (Web) Znak"/>
    <w:basedOn w:val="Domylnaczcionkaakapitu1"/>
    <w:qFormat/>
    <w:rsid w:val="00AA5BDE"/>
    <w:rPr>
      <w:sz w:val="24"/>
      <w:szCs w:val="24"/>
      <w:lang w:val="pl-PL" w:eastAsia="pl-PL" w:bidi="ar-SA"/>
    </w:rPr>
  </w:style>
  <w:style w:type="character" w:customStyle="1" w:styleId="Pogrubienie1">
    <w:name w:val="Pogrubienie1"/>
    <w:basedOn w:val="Domylnaczcionkaakapitu1"/>
    <w:qFormat/>
    <w:rsid w:val="00AA5BDE"/>
    <w:rPr>
      <w:b/>
      <w:bCs/>
    </w:rPr>
  </w:style>
  <w:style w:type="character" w:styleId="Uwydatnienie">
    <w:name w:val="Emphasis"/>
    <w:basedOn w:val="Domylnaczcionkaakapitu1"/>
    <w:qFormat/>
    <w:rsid w:val="00AA5BDE"/>
    <w:rPr>
      <w:i/>
      <w:iCs/>
    </w:rPr>
  </w:style>
  <w:style w:type="character" w:customStyle="1" w:styleId="apple-converted-space">
    <w:name w:val="apple-converted-space"/>
    <w:basedOn w:val="Domylnaczcionkaakapitu1"/>
    <w:qFormat/>
    <w:rsid w:val="00AA5BDE"/>
  </w:style>
  <w:style w:type="character" w:customStyle="1" w:styleId="luchili">
    <w:name w:val="luc_hili"/>
    <w:basedOn w:val="Domylnaczcionkaakapitu1"/>
    <w:qFormat/>
    <w:rsid w:val="00AA5BDE"/>
  </w:style>
  <w:style w:type="character" w:customStyle="1" w:styleId="TekstdymkaZnak">
    <w:name w:val="Tekst dymka Znak"/>
    <w:basedOn w:val="Domylnaczcionkaakapitu1"/>
    <w:qFormat/>
    <w:rsid w:val="00AA5BD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rsid w:val="00692978"/>
    <w:rPr>
      <w:rFonts w:ascii="Tahoma" w:hAnsi="Tahoma" w:cs="Tahoma"/>
      <w:kern w:val="2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EndnoteText"/>
    <w:uiPriority w:val="99"/>
    <w:semiHidden/>
    <w:qFormat/>
    <w:rsid w:val="009E3807"/>
    <w:rPr>
      <w:kern w:val="2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9E3807"/>
    <w:rPr>
      <w:vertAlign w:val="superscript"/>
    </w:rPr>
  </w:style>
  <w:style w:type="character" w:customStyle="1" w:styleId="EndnoteReference">
    <w:name w:val="Endnote Reference"/>
    <w:rsid w:val="00B00ADC"/>
    <w:rPr>
      <w:vertAlign w:val="superscript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4101B4"/>
    <w:rPr>
      <w:kern w:val="2"/>
      <w:sz w:val="24"/>
      <w:szCs w:val="24"/>
    </w:rPr>
  </w:style>
  <w:style w:type="character" w:customStyle="1" w:styleId="Nagwek2Znak">
    <w:name w:val="Nagłówek 2 Znak"/>
    <w:basedOn w:val="Domylnaczcionkaakapitu"/>
    <w:link w:val="Heading2"/>
    <w:qFormat/>
    <w:rsid w:val="00864E8E"/>
    <w:rPr>
      <w:rFonts w:ascii="Century Gothic" w:hAnsi="Century Gothic" w:cs="Arial Narrow"/>
      <w:b/>
      <w:kern w:val="2"/>
    </w:rPr>
  </w:style>
  <w:style w:type="character" w:customStyle="1" w:styleId="AkapitzlistZnak">
    <w:name w:val="Akapit z listą Znak"/>
    <w:aliases w:val="BulletC Znak,Obiekt Znak,Wyliczanie Znak,Akapit z listą31 Znak,Akapit z listą3 Znak,Numerowanie Znak,Bullets Znak,normalny tekst Znak"/>
    <w:link w:val="Akapitzlist"/>
    <w:uiPriority w:val="34"/>
    <w:qFormat/>
    <w:locked/>
    <w:rsid w:val="00693237"/>
    <w:rPr>
      <w:kern w:val="2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03A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03A48"/>
    <w:rPr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03A48"/>
    <w:rPr>
      <w:b/>
      <w:bCs/>
    </w:rPr>
  </w:style>
  <w:style w:type="character" w:customStyle="1" w:styleId="TrzebnicatekstZnak">
    <w:name w:val="Trzebnica_tekst Znak"/>
    <w:link w:val="Trzebnicatekst"/>
    <w:qFormat/>
    <w:rsid w:val="003447EC"/>
    <w:rPr>
      <w:rFonts w:ascii="Century Gothic" w:hAnsi="Century Gothic"/>
      <w:kern w:val="2"/>
      <w:lang w:eastAsia="ar-SA"/>
    </w:rPr>
  </w:style>
  <w:style w:type="character" w:customStyle="1" w:styleId="LesznotekstZnak">
    <w:name w:val="Leszno_tekst Znak"/>
    <w:link w:val="Lesznotekst"/>
    <w:qFormat/>
    <w:rsid w:val="003447EC"/>
    <w:rPr>
      <w:rFonts w:ascii="Century Gothic" w:hAnsi="Century Gothic"/>
      <w:kern w:val="2"/>
      <w:lang w:eastAsia="ar-SA"/>
    </w:rPr>
  </w:style>
  <w:style w:type="character" w:customStyle="1" w:styleId="markedcontent">
    <w:name w:val="markedcontent"/>
    <w:basedOn w:val="Domylnaczcionkaakapitu"/>
    <w:qFormat/>
    <w:rsid w:val="0090275E"/>
  </w:style>
  <w:style w:type="character" w:styleId="Pogrubienie">
    <w:name w:val="Strong"/>
    <w:basedOn w:val="Domylnaczcionkaakapitu"/>
    <w:uiPriority w:val="22"/>
    <w:qFormat/>
    <w:rsid w:val="005D7038"/>
    <w:rPr>
      <w:b/>
      <w:bCs/>
    </w:rPr>
  </w:style>
  <w:style w:type="character" w:customStyle="1" w:styleId="czeindeksu">
    <w:name w:val="Łącze indeksu"/>
    <w:qFormat/>
    <w:rsid w:val="00B00ADC"/>
  </w:style>
  <w:style w:type="paragraph" w:styleId="Nagwek">
    <w:name w:val="header"/>
    <w:basedOn w:val="Normalny"/>
    <w:next w:val="Tekstpodstawowy"/>
    <w:qFormat/>
    <w:rsid w:val="00B00AD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AA5BDE"/>
    <w:pPr>
      <w:spacing w:after="120"/>
    </w:pPr>
  </w:style>
  <w:style w:type="paragraph" w:styleId="Lista">
    <w:name w:val="List"/>
    <w:basedOn w:val="Tekstpodstawowy"/>
    <w:rsid w:val="00AA5BDE"/>
    <w:rPr>
      <w:rFonts w:cs="Mangal"/>
    </w:rPr>
  </w:style>
  <w:style w:type="paragraph" w:customStyle="1" w:styleId="Caption">
    <w:name w:val="Caption"/>
    <w:basedOn w:val="Normalny"/>
    <w:qFormat/>
    <w:rsid w:val="00B00ADC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A5BDE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rsid w:val="00AA5BD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egenda">
    <w:name w:val="caption"/>
    <w:basedOn w:val="Normalny"/>
    <w:qFormat/>
    <w:rsid w:val="00AA5BDE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  <w:rsid w:val="00B00ADC"/>
  </w:style>
  <w:style w:type="paragraph" w:customStyle="1" w:styleId="Header">
    <w:name w:val="Header"/>
    <w:basedOn w:val="Normalny"/>
    <w:rsid w:val="00AA5BDE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ny"/>
    <w:link w:val="StopkaZnak"/>
    <w:uiPriority w:val="99"/>
    <w:rsid w:val="00AA5BDE"/>
    <w:pPr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  <w:qFormat/>
    <w:rsid w:val="00AA5BDE"/>
    <w:rPr>
      <w:sz w:val="20"/>
      <w:szCs w:val="20"/>
    </w:rPr>
  </w:style>
  <w:style w:type="paragraph" w:styleId="Tekstpodstawowywcity">
    <w:name w:val="Body Text Indent"/>
    <w:basedOn w:val="Normalny"/>
    <w:rsid w:val="00AA5BDE"/>
    <w:pPr>
      <w:spacing w:after="120"/>
      <w:ind w:left="283"/>
    </w:pPr>
  </w:style>
  <w:style w:type="paragraph" w:customStyle="1" w:styleId="Listapunktowana1">
    <w:name w:val="Lista punktowana1"/>
    <w:basedOn w:val="Normalny"/>
    <w:qFormat/>
    <w:rsid w:val="00AA5BDE"/>
    <w:pPr>
      <w:jc w:val="both"/>
    </w:pPr>
    <w:rPr>
      <w:rFonts w:ascii="Arial" w:hAnsi="Arial" w:cs="Arial"/>
      <w:iCs/>
      <w:sz w:val="22"/>
      <w:szCs w:val="22"/>
    </w:rPr>
  </w:style>
  <w:style w:type="paragraph" w:customStyle="1" w:styleId="Listapunktowana21">
    <w:name w:val="Lista punktowana 21"/>
    <w:basedOn w:val="Normalny"/>
    <w:qFormat/>
    <w:rsid w:val="00AA5BDE"/>
  </w:style>
  <w:style w:type="paragraph" w:customStyle="1" w:styleId="Tekstpodstawowy21">
    <w:name w:val="Tekst podstawowy 21"/>
    <w:basedOn w:val="Normalny"/>
    <w:qFormat/>
    <w:rsid w:val="00AA5BDE"/>
    <w:pPr>
      <w:spacing w:after="120" w:line="480" w:lineRule="auto"/>
    </w:pPr>
  </w:style>
  <w:style w:type="paragraph" w:customStyle="1" w:styleId="NormalnyWeb1">
    <w:name w:val="Normalny (Web)1"/>
    <w:basedOn w:val="Normalny"/>
    <w:qFormat/>
    <w:rsid w:val="00AA5BDE"/>
    <w:pPr>
      <w:spacing w:before="168" w:after="168"/>
      <w:ind w:left="168" w:right="168"/>
    </w:pPr>
  </w:style>
  <w:style w:type="paragraph" w:customStyle="1" w:styleId="StylNagwek3Pogrubienie">
    <w:name w:val="Styl Nagłówek 3 + Pogrubienie"/>
    <w:basedOn w:val="Heading3"/>
    <w:qFormat/>
    <w:rsid w:val="00AA5BDE"/>
    <w:pPr>
      <w:keepNext/>
      <w:numPr>
        <w:ilvl w:val="0"/>
        <w:numId w:val="0"/>
      </w:numPr>
      <w:spacing w:before="240" w:after="120"/>
    </w:pPr>
    <w:rPr>
      <w:sz w:val="24"/>
    </w:rPr>
  </w:style>
  <w:style w:type="paragraph" w:customStyle="1" w:styleId="Akapitzlist1">
    <w:name w:val="Akapit z listą1"/>
    <w:basedOn w:val="Normalny"/>
    <w:qFormat/>
    <w:rsid w:val="00AA5BDE"/>
    <w:pPr>
      <w:ind w:left="708"/>
    </w:pPr>
  </w:style>
  <w:style w:type="paragraph" w:customStyle="1" w:styleId="Tekstdymka1">
    <w:name w:val="Tekst dymka1"/>
    <w:basedOn w:val="Normalny"/>
    <w:qFormat/>
    <w:rsid w:val="00AA5BDE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  <w:rsid w:val="00AA5BDE"/>
  </w:style>
  <w:style w:type="paragraph" w:customStyle="1" w:styleId="Zawartotabeli">
    <w:name w:val="Zawartość tabeli"/>
    <w:basedOn w:val="Normalny"/>
    <w:qFormat/>
    <w:rsid w:val="00AA5BDE"/>
  </w:style>
  <w:style w:type="paragraph" w:customStyle="1" w:styleId="Nagwektabeli">
    <w:name w:val="Nagłówek tabeli"/>
    <w:basedOn w:val="Zawartotabeli"/>
    <w:qFormat/>
    <w:rsid w:val="00AA5BDE"/>
  </w:style>
  <w:style w:type="paragraph" w:styleId="Tekstdymka">
    <w:name w:val="Balloon Text"/>
    <w:basedOn w:val="Normalny"/>
    <w:link w:val="TekstdymkaZnak1"/>
    <w:uiPriority w:val="99"/>
    <w:semiHidden/>
    <w:unhideWhenUsed/>
    <w:qFormat/>
    <w:rsid w:val="00692978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Obiekt,Wyliczanie,Akapit z listą31,Akapit z listą3,Numerowanie,Bullets,normalny tekst"/>
    <w:basedOn w:val="Normalny"/>
    <w:link w:val="AkapitzlistZnak"/>
    <w:qFormat/>
    <w:rsid w:val="00011BCB"/>
    <w:pPr>
      <w:ind w:left="720"/>
      <w:contextualSpacing/>
    </w:pPr>
  </w:style>
  <w:style w:type="paragraph" w:customStyle="1" w:styleId="EndnoteText">
    <w:name w:val="Endnote Text"/>
    <w:basedOn w:val="Normalny"/>
    <w:link w:val="TekstprzypisukocowegoZnak"/>
    <w:uiPriority w:val="99"/>
    <w:semiHidden/>
    <w:unhideWhenUsed/>
    <w:rsid w:val="009E3807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03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03A48"/>
    <w:rPr>
      <w:b/>
      <w:bCs/>
    </w:rPr>
  </w:style>
  <w:style w:type="paragraph" w:customStyle="1" w:styleId="Body2">
    <w:name w:val="Body 2"/>
    <w:qFormat/>
    <w:rsid w:val="009C51DD"/>
    <w:pPr>
      <w:widowControl w:val="0"/>
      <w:spacing w:after="140" w:line="280" w:lineRule="atLeast"/>
      <w:ind w:left="1162"/>
    </w:pPr>
    <w:rPr>
      <w:rFonts w:eastAsia="SimSun" w:cs="Arial"/>
      <w:kern w:val="2"/>
      <w:sz w:val="24"/>
      <w:szCs w:val="24"/>
      <w:lang w:eastAsia="hi-IN" w:bidi="hi-IN"/>
    </w:rPr>
  </w:style>
  <w:style w:type="paragraph" w:customStyle="1" w:styleId="Akapitzlist2">
    <w:name w:val="Akapit z listą2"/>
    <w:basedOn w:val="Body2"/>
    <w:qFormat/>
    <w:rsid w:val="009C51DD"/>
    <w:pPr>
      <w:spacing w:after="0" w:line="276" w:lineRule="auto"/>
      <w:ind w:left="1434" w:hanging="357"/>
    </w:pPr>
    <w:rPr>
      <w:rFonts w:cs="Times New Roman"/>
    </w:rPr>
  </w:style>
  <w:style w:type="paragraph" w:customStyle="1" w:styleId="3nagwekIndustria">
    <w:name w:val="3_nagłówek_Industria"/>
    <w:basedOn w:val="Heading2"/>
    <w:qFormat/>
    <w:rsid w:val="009C51DD"/>
    <w:pPr>
      <w:widowControl w:val="0"/>
      <w:tabs>
        <w:tab w:val="left" w:pos="0"/>
      </w:tabs>
      <w:spacing w:before="240" w:after="240" w:line="276" w:lineRule="auto"/>
      <w:ind w:left="0" w:right="-28" w:firstLine="0"/>
      <w:outlineLvl w:val="2"/>
    </w:pPr>
    <w:rPr>
      <w:rFonts w:ascii="Arial" w:eastAsia="Microsoft YaHei" w:hAnsi="Arial"/>
      <w:bCs/>
      <w:iCs/>
      <w:color w:val="00000A"/>
      <w:sz w:val="28"/>
      <w:szCs w:val="22"/>
      <w:lang w:eastAsia="hi-IN" w:bidi="hi-IN"/>
    </w:rPr>
  </w:style>
  <w:style w:type="paragraph" w:customStyle="1" w:styleId="TABELAIND">
    <w:name w:val="TABELA_IND"/>
    <w:basedOn w:val="Normalny"/>
    <w:qFormat/>
    <w:rsid w:val="009C51DD"/>
    <w:pPr>
      <w:spacing w:line="276" w:lineRule="auto"/>
      <w:jc w:val="center"/>
    </w:pPr>
    <w:rPr>
      <w:rFonts w:ascii="Arial" w:hAnsi="Arial"/>
      <w:sz w:val="22"/>
      <w:szCs w:val="22"/>
      <w:lang w:eastAsia="hi-IN" w:bidi="hi-IN"/>
    </w:rPr>
  </w:style>
  <w:style w:type="paragraph" w:styleId="Bezodstpw">
    <w:name w:val="No Spacing"/>
    <w:link w:val="BezodstpwZnak"/>
    <w:uiPriority w:val="1"/>
    <w:qFormat/>
    <w:rsid w:val="00977C5E"/>
    <w:rPr>
      <w:kern w:val="2"/>
      <w:sz w:val="24"/>
      <w:szCs w:val="24"/>
      <w:lang w:eastAsia="ar-SA"/>
    </w:rPr>
  </w:style>
  <w:style w:type="paragraph" w:customStyle="1" w:styleId="Trzebnicatekst">
    <w:name w:val="Trzebnica_tekst"/>
    <w:basedOn w:val="Normalny"/>
    <w:link w:val="TrzebnicatekstZnak"/>
    <w:qFormat/>
    <w:rsid w:val="003447EC"/>
    <w:pPr>
      <w:tabs>
        <w:tab w:val="left" w:pos="720"/>
        <w:tab w:val="left" w:pos="900"/>
      </w:tabs>
      <w:spacing w:before="96" w:after="96" w:line="100" w:lineRule="atLeast"/>
      <w:jc w:val="both"/>
    </w:pPr>
    <w:rPr>
      <w:rFonts w:ascii="Century Gothic" w:hAnsi="Century Gothic"/>
      <w:sz w:val="20"/>
      <w:szCs w:val="20"/>
      <w:lang w:eastAsia="ar-SA"/>
    </w:rPr>
  </w:style>
  <w:style w:type="paragraph" w:customStyle="1" w:styleId="Lesznotekst">
    <w:name w:val="Leszno_tekst"/>
    <w:basedOn w:val="Normalny"/>
    <w:link w:val="LesznotekstZnak"/>
    <w:qFormat/>
    <w:rsid w:val="003447EC"/>
    <w:pPr>
      <w:tabs>
        <w:tab w:val="left" w:pos="720"/>
        <w:tab w:val="left" w:pos="900"/>
      </w:tabs>
      <w:spacing w:before="96" w:after="96" w:line="100" w:lineRule="atLeast"/>
      <w:jc w:val="both"/>
    </w:pPr>
    <w:rPr>
      <w:rFonts w:ascii="Century Gothic" w:hAnsi="Century Gothic"/>
      <w:sz w:val="20"/>
      <w:szCs w:val="20"/>
      <w:lang w:eastAsia="ar-SA"/>
    </w:rPr>
  </w:style>
  <w:style w:type="paragraph" w:customStyle="1" w:styleId="IndexHeading">
    <w:name w:val="Index Heading"/>
    <w:basedOn w:val="Nagwek"/>
    <w:rsid w:val="00B00ADC"/>
  </w:style>
  <w:style w:type="paragraph" w:styleId="Nagwekspisutreci">
    <w:name w:val="TOC Heading"/>
    <w:basedOn w:val="Heading1"/>
    <w:next w:val="Normalny"/>
    <w:uiPriority w:val="39"/>
    <w:semiHidden/>
    <w:unhideWhenUsed/>
    <w:qFormat/>
    <w:rsid w:val="003F1D10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TOC1">
    <w:name w:val="TOC 1"/>
    <w:basedOn w:val="Normalny"/>
    <w:next w:val="Normalny"/>
    <w:autoRedefine/>
    <w:uiPriority w:val="39"/>
    <w:unhideWhenUsed/>
    <w:qFormat/>
    <w:rsid w:val="003F1D10"/>
    <w:pPr>
      <w:spacing w:after="100"/>
    </w:pPr>
  </w:style>
  <w:style w:type="paragraph" w:customStyle="1" w:styleId="TOC2">
    <w:name w:val="TOC 2"/>
    <w:basedOn w:val="Normalny"/>
    <w:next w:val="Normalny"/>
    <w:autoRedefine/>
    <w:uiPriority w:val="39"/>
    <w:unhideWhenUsed/>
    <w:qFormat/>
    <w:rsid w:val="003F1D10"/>
    <w:pPr>
      <w:suppressAutoHyphens w:val="0"/>
      <w:spacing w:after="100" w:line="276" w:lineRule="auto"/>
      <w:ind w:left="220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TOC3">
    <w:name w:val="TOC 3"/>
    <w:basedOn w:val="Normalny"/>
    <w:next w:val="Normalny"/>
    <w:autoRedefine/>
    <w:uiPriority w:val="39"/>
    <w:unhideWhenUsed/>
    <w:qFormat/>
    <w:rsid w:val="003F1D10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TOC4">
    <w:name w:val="TOC 4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66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5">
    <w:name w:val="TOC 5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88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6">
    <w:name w:val="TOC 6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10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7">
    <w:name w:val="TOC 7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32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8">
    <w:name w:val="TOC 8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540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TOC9">
    <w:name w:val="TOC 9"/>
    <w:basedOn w:val="Normalny"/>
    <w:next w:val="Normalny"/>
    <w:autoRedefine/>
    <w:uiPriority w:val="39"/>
    <w:unhideWhenUsed/>
    <w:rsid w:val="00A53E65"/>
    <w:pPr>
      <w:suppressAutoHyphens w:val="0"/>
      <w:spacing w:after="100" w:line="276" w:lineRule="auto"/>
      <w:ind w:left="1760"/>
    </w:pPr>
    <w:rPr>
      <w:rFonts w:asciiTheme="minorHAnsi" w:eastAsiaTheme="minorEastAsia" w:hAnsiTheme="minorHAnsi" w:cstheme="minorBidi"/>
      <w:kern w:val="0"/>
      <w:sz w:val="22"/>
      <w:szCs w:val="22"/>
    </w:rPr>
  </w:style>
  <w:style w:type="numbering" w:customStyle="1" w:styleId="Lista1">
    <w:name w:val="Lista1"/>
    <w:qFormat/>
    <w:rsid w:val="00DE2AAC"/>
  </w:style>
  <w:style w:type="table" w:styleId="Tabela-Siatka">
    <w:name w:val="Table Grid"/>
    <w:basedOn w:val="Standardowy"/>
    <w:rsid w:val="001C56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1764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1764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17645"/>
    <w:pPr>
      <w:spacing w:after="100"/>
      <w:ind w:left="480"/>
    </w:pPr>
  </w:style>
  <w:style w:type="paragraph" w:styleId="Stopka">
    <w:name w:val="footer"/>
    <w:basedOn w:val="Normalny"/>
    <w:link w:val="StopkaZnak1"/>
    <w:uiPriority w:val="99"/>
    <w:semiHidden/>
    <w:unhideWhenUsed/>
    <w:rsid w:val="003C706D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C706D"/>
    <w:rPr>
      <w:kern w:val="2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0B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0B5"/>
    <w:rPr>
      <w:kern w:val="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40B5"/>
    <w:rPr>
      <w:vertAlign w:val="superscript"/>
    </w:rPr>
  </w:style>
  <w:style w:type="paragraph" w:customStyle="1" w:styleId="Default">
    <w:name w:val="Default"/>
    <w:rsid w:val="00BA0D7B"/>
    <w:pPr>
      <w:suppressAutoHyphens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872502"/>
    <w:rPr>
      <w:kern w:val="2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9115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91152"/>
    <w:rPr>
      <w:kern w:val="2"/>
      <w:sz w:val="16"/>
      <w:szCs w:val="16"/>
    </w:rPr>
  </w:style>
  <w:style w:type="paragraph" w:customStyle="1" w:styleId="Nagwek21">
    <w:name w:val="Nagłówek 21"/>
    <w:basedOn w:val="Normalny"/>
    <w:next w:val="Normalny"/>
    <w:qFormat/>
    <w:rsid w:val="00AD0076"/>
    <w:pPr>
      <w:tabs>
        <w:tab w:val="num" w:pos="0"/>
        <w:tab w:val="left" w:pos="720"/>
        <w:tab w:val="left" w:pos="900"/>
      </w:tabs>
      <w:spacing w:before="96" w:after="96"/>
      <w:ind w:left="360" w:hanging="360"/>
      <w:jc w:val="both"/>
      <w:outlineLvl w:val="1"/>
    </w:pPr>
    <w:rPr>
      <w:rFonts w:ascii="Century Gothic" w:hAnsi="Century Gothic" w:cs="Arial Narrow"/>
      <w:b/>
      <w:sz w:val="20"/>
      <w:szCs w:val="20"/>
    </w:rPr>
  </w:style>
  <w:style w:type="paragraph" w:customStyle="1" w:styleId="Nagwek31">
    <w:name w:val="Nagłówek 31"/>
    <w:basedOn w:val="Normalny"/>
    <w:next w:val="Tekstpodstawowy"/>
    <w:qFormat/>
    <w:rsid w:val="00AD0076"/>
    <w:pPr>
      <w:tabs>
        <w:tab w:val="num" w:pos="0"/>
      </w:tabs>
      <w:spacing w:before="96" w:after="96"/>
      <w:ind w:left="716" w:hanging="432"/>
      <w:jc w:val="both"/>
      <w:outlineLvl w:val="2"/>
    </w:pPr>
    <w:rPr>
      <w:rFonts w:ascii="Century Gothic" w:hAnsi="Century Gothic" w:cs="Arial Narrow"/>
      <w:b/>
      <w:sz w:val="20"/>
      <w:szCs w:val="20"/>
    </w:rPr>
  </w:style>
  <w:style w:type="paragraph" w:customStyle="1" w:styleId="1OPIS">
    <w:name w:val="1 OPIS"/>
    <w:basedOn w:val="Normalny"/>
    <w:link w:val="1OPISZnak"/>
    <w:qFormat/>
    <w:rsid w:val="00AD0076"/>
    <w:pPr>
      <w:suppressAutoHyphens w:val="0"/>
      <w:spacing w:after="200" w:line="276" w:lineRule="auto"/>
      <w:ind w:left="284" w:firstLine="424"/>
      <w:contextualSpacing/>
      <w:jc w:val="both"/>
    </w:pPr>
    <w:rPr>
      <w:rFonts w:ascii="Arial" w:eastAsia="Calibri" w:hAnsi="Arial" w:cs="Arial"/>
      <w:color w:val="000000"/>
      <w:kern w:val="0"/>
      <w:sz w:val="22"/>
      <w:szCs w:val="22"/>
      <w:lang w:eastAsia="en-US"/>
    </w:rPr>
  </w:style>
  <w:style w:type="character" w:customStyle="1" w:styleId="1OPISZnak">
    <w:name w:val="1 OPIS Znak"/>
    <w:basedOn w:val="Domylnaczcionkaakapitu"/>
    <w:link w:val="1OPIS"/>
    <w:rsid w:val="00AD0076"/>
    <w:rPr>
      <w:rFonts w:ascii="Arial" w:eastAsia="Calibri" w:hAnsi="Arial" w:cs="Arial"/>
      <w:color w:val="00000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F842B-1F11-4877-A8B7-81E03912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19</Pages>
  <Words>6361</Words>
  <Characters>38167</Characters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2022-08-02T17:52:00Z</cp:lastPrinted>
  <dcterms:created xsi:type="dcterms:W3CDTF">2025-01-08T13:21:00Z</dcterms:created>
  <dcterms:modified xsi:type="dcterms:W3CDTF">2025-01-14T11:47:00Z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